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54B1" w14:textId="136DE035" w:rsidR="00E66558" w:rsidRDefault="00163E4E">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rPr>
          <w:rFonts w:asciiTheme="majorHAnsi" w:eastAsiaTheme="majorEastAsia" w:hAnsiTheme="majorHAnsi" w:cstheme="majorBidi"/>
          <w:noProof/>
          <w:szCs w:val="36"/>
          <w:lang w:val="en-US" w:eastAsia="en-US"/>
        </w:rPr>
        <w:drawing>
          <wp:anchor distT="0" distB="0" distL="114300" distR="114300" simplePos="0" relativeHeight="251660288" behindDoc="0" locked="0" layoutInCell="1" allowOverlap="1" wp14:anchorId="4C0CD17A" wp14:editId="22CD08CB">
            <wp:simplePos x="0" y="0"/>
            <wp:positionH relativeFrom="margin">
              <wp:posOffset>-405765</wp:posOffset>
            </wp:positionH>
            <wp:positionV relativeFrom="paragraph">
              <wp:posOffset>-424815</wp:posOffset>
            </wp:positionV>
            <wp:extent cx="369570" cy="5270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wan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570" cy="527050"/>
                    </a:xfrm>
                    <a:prstGeom prst="rect">
                      <a:avLst/>
                    </a:prstGeom>
                  </pic:spPr>
                </pic:pic>
              </a:graphicData>
            </a:graphic>
            <wp14:sizeRelV relativeFrom="margin">
              <wp14:pctHeight>0</wp14:pctHeight>
            </wp14:sizeRelV>
          </wp:anchor>
        </w:drawing>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690342">
        <w:t>Weaver Primary School</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10158"/>
        <w:gridCol w:w="4628"/>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177DB" w14:paraId="047FAE7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2AEFE" w14:textId="31556FC3" w:rsidR="002177DB" w:rsidRDefault="002177DB">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3042CF" w14:textId="35AD65D4" w:rsidR="002177DB" w:rsidRDefault="002177DB">
            <w:pPr>
              <w:pStyle w:val="TableRow"/>
            </w:pPr>
            <w:r>
              <w:t>Weaver Primary School</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186C354" w:rsidR="002940F3" w:rsidRDefault="00293141">
            <w:pPr>
              <w:pStyle w:val="TableRow"/>
            </w:pPr>
            <w:r>
              <w:t>20</w:t>
            </w:r>
            <w:r w:rsidR="00167E60">
              <w:t>3</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ABF93A8" w:rsidR="002940F3" w:rsidRDefault="00167E60">
            <w:pPr>
              <w:pStyle w:val="TableRow"/>
            </w:pPr>
            <w:r>
              <w:t>5.91</w:t>
            </w:r>
            <w:r w:rsidR="00135324" w:rsidRPr="00293141">
              <w:t>%</w:t>
            </w:r>
            <w:r w:rsidR="00293141">
              <w:t xml:space="preserve"> </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0CF027E" w:rsidR="002940F3" w:rsidRDefault="002940F3" w:rsidP="00695702">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73DF4ED" w:rsidR="002940F3" w:rsidRDefault="00BC1CBE">
            <w:pPr>
              <w:pStyle w:val="TableRow"/>
            </w:pPr>
            <w:r>
              <w:t>2023</w:t>
            </w:r>
            <w:r w:rsidR="002177DB">
              <w:t>-202</w:t>
            </w:r>
            <w:r>
              <w:t>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7A9F511" w:rsidR="002940F3" w:rsidRDefault="00BC1CBE">
            <w:pPr>
              <w:pStyle w:val="TableRow"/>
            </w:pPr>
            <w:r>
              <w:t>December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37AC77D" w:rsidR="002940F3" w:rsidRDefault="00BC1CBE">
            <w:pPr>
              <w:pStyle w:val="TableRow"/>
            </w:pPr>
            <w:r>
              <w:t>October</w:t>
            </w:r>
            <w:r w:rsidR="00695702">
              <w:t xml:space="preserve"> 202</w:t>
            </w:r>
            <w:r>
              <w:t>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ED9E396" w:rsidR="002940F3" w:rsidRDefault="00695702">
            <w:pPr>
              <w:pStyle w:val="TableRow"/>
            </w:pPr>
            <w:r>
              <w:t>G Price</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7FCDB38" w:rsidR="002940F3" w:rsidRDefault="00695702">
            <w:pPr>
              <w:pStyle w:val="TableRow"/>
            </w:pPr>
            <w:r>
              <w:t>C Johnson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31BE4F4" w:rsidR="002940F3" w:rsidRDefault="00135324">
            <w:pPr>
              <w:pStyle w:val="TableRow"/>
            </w:pPr>
            <w:r>
              <w:t>A Beecher</w:t>
            </w:r>
          </w:p>
        </w:tc>
      </w:tr>
      <w:bookmarkEnd w:id="2"/>
      <w:bookmarkEnd w:id="3"/>
      <w:bookmarkEnd w:id="4"/>
    </w:tbl>
    <w:p w14:paraId="45F40A17" w14:textId="77777777" w:rsidR="00814A6F" w:rsidRDefault="00814A6F" w:rsidP="005464A1">
      <w:pPr>
        <w:pStyle w:val="Heading2"/>
      </w:pPr>
    </w:p>
    <w:p w14:paraId="2A7D54D3" w14:textId="77777777" w:rsidR="00E66558" w:rsidRPr="005464A1" w:rsidRDefault="009D71E8" w:rsidP="005464A1">
      <w:pPr>
        <w:pStyle w:val="Heading2"/>
      </w:pPr>
      <w:r>
        <w:t>Funding overview</w:t>
      </w:r>
    </w:p>
    <w:tbl>
      <w:tblPr>
        <w:tblW w:w="14867" w:type="dxa"/>
        <w:tblCellMar>
          <w:left w:w="10" w:type="dxa"/>
          <w:right w:w="10" w:type="dxa"/>
        </w:tblCellMar>
        <w:tblLook w:val="04A0" w:firstRow="1" w:lastRow="0" w:firstColumn="1" w:lastColumn="0" w:noHBand="0" w:noVBand="1"/>
      </w:tblPr>
      <w:tblGrid>
        <w:gridCol w:w="10211"/>
        <w:gridCol w:w="4656"/>
      </w:tblGrid>
      <w:tr w:rsidR="00E66558" w14:paraId="2A7D54D6" w14:textId="77777777" w:rsidTr="005214E5">
        <w:trPr>
          <w:trHeight w:val="368"/>
        </w:trPr>
        <w:tc>
          <w:tcPr>
            <w:tcW w:w="10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D85BA3" w:rsidRDefault="009D71E8">
            <w:pPr>
              <w:pStyle w:val="TableRow"/>
              <w:rPr>
                <w:highlight w:val="yellow"/>
              </w:rPr>
            </w:pPr>
            <w:r w:rsidRPr="00167E60">
              <w:rPr>
                <w:b/>
              </w:rPr>
              <w:t>Amount</w:t>
            </w:r>
          </w:p>
        </w:tc>
      </w:tr>
      <w:tr w:rsidR="00E66558" w14:paraId="2A7D54D9" w14:textId="77777777" w:rsidTr="005214E5">
        <w:trPr>
          <w:trHeight w:val="368"/>
        </w:trPr>
        <w:tc>
          <w:tcPr>
            <w:tcW w:w="10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B4DDC03" w:rsidR="00E66558" w:rsidRPr="00167E60" w:rsidRDefault="009D71E8">
            <w:pPr>
              <w:pStyle w:val="TableRow"/>
            </w:pPr>
            <w:r w:rsidRPr="00167E60">
              <w:t>£</w:t>
            </w:r>
            <w:r w:rsidR="00814A6F" w:rsidRPr="00167E60">
              <w:t>20,97</w:t>
            </w:r>
            <w:r w:rsidR="00695702" w:rsidRPr="00167E60">
              <w:t>5</w:t>
            </w:r>
          </w:p>
        </w:tc>
      </w:tr>
      <w:tr w:rsidR="00E66558" w14:paraId="2A7D54DC" w14:textId="77777777" w:rsidTr="005214E5">
        <w:trPr>
          <w:trHeight w:val="368"/>
        </w:trPr>
        <w:tc>
          <w:tcPr>
            <w:tcW w:w="10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4FE62AA" w:rsidR="00E66558" w:rsidRPr="00167E60" w:rsidRDefault="00E66558">
            <w:pPr>
              <w:pStyle w:val="TableRow"/>
            </w:pPr>
          </w:p>
        </w:tc>
      </w:tr>
      <w:tr w:rsidR="00E66558" w14:paraId="2A7D54DF" w14:textId="77777777" w:rsidTr="005214E5">
        <w:trPr>
          <w:trHeight w:val="368"/>
        </w:trPr>
        <w:tc>
          <w:tcPr>
            <w:tcW w:w="10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0A72B236" w:rsidR="001E206F" w:rsidRPr="00586FBC" w:rsidRDefault="001E206F">
            <w:pPr>
              <w:pStyle w:val="TableRow"/>
              <w:rPr>
                <w:i/>
                <w:iCs/>
              </w:rPr>
            </w:pP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D2B844D" w:rsidR="00E66558" w:rsidRPr="00167E60" w:rsidRDefault="009D71E8">
            <w:pPr>
              <w:pStyle w:val="TableRow"/>
            </w:pPr>
            <w:r w:rsidRPr="00167E60">
              <w:t>£</w:t>
            </w:r>
            <w:r w:rsidR="00695702" w:rsidRPr="00167E60">
              <w:t>0</w:t>
            </w:r>
          </w:p>
        </w:tc>
      </w:tr>
      <w:tr w:rsidR="00E66558" w14:paraId="2A7D54E3" w14:textId="77777777" w:rsidTr="005214E5">
        <w:trPr>
          <w:trHeight w:val="1320"/>
        </w:trPr>
        <w:tc>
          <w:tcPr>
            <w:tcW w:w="10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CD2C930" w:rsidR="00E66558" w:rsidRPr="00167E60" w:rsidRDefault="00814A6F">
            <w:pPr>
              <w:pStyle w:val="TableRow"/>
            </w:pPr>
            <w:r w:rsidRPr="00167E60">
              <w:t>£20,975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15134" w:type="dxa"/>
        <w:tblCellMar>
          <w:left w:w="10" w:type="dxa"/>
          <w:right w:w="10" w:type="dxa"/>
        </w:tblCellMar>
        <w:tblLook w:val="04A0" w:firstRow="1" w:lastRow="0" w:firstColumn="1" w:lastColumn="0" w:noHBand="0" w:noVBand="1"/>
      </w:tblPr>
      <w:tblGrid>
        <w:gridCol w:w="15134"/>
      </w:tblGrid>
      <w:tr w:rsidR="00E66558" w14:paraId="2A7D54EA" w14:textId="77777777" w:rsidTr="005214E5">
        <w:tc>
          <w:tcPr>
            <w:tcW w:w="1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615A" w14:textId="77777777" w:rsidR="0025658B" w:rsidRPr="00460658" w:rsidRDefault="0025658B" w:rsidP="0025658B">
            <w:pPr>
              <w:rPr>
                <w:b/>
                <w:i/>
                <w:iCs/>
                <w:u w:val="single"/>
              </w:rPr>
            </w:pPr>
            <w:r w:rsidRPr="00460658">
              <w:rPr>
                <w:b/>
                <w:i/>
                <w:iCs/>
                <w:u w:val="single"/>
              </w:rPr>
              <w:t>What are the key principles of your strategy plan?</w:t>
            </w:r>
          </w:p>
          <w:p w14:paraId="7872A6D2" w14:textId="612A4283" w:rsidR="0025658B" w:rsidRPr="00460658" w:rsidRDefault="0025658B" w:rsidP="0025658B">
            <w:pPr>
              <w:rPr>
                <w:iCs/>
              </w:rPr>
            </w:pPr>
            <w:r w:rsidRPr="00460658">
              <w:rPr>
                <w:iCs/>
              </w:rPr>
              <w:t xml:space="preserve">At Weaver Primary School we are committed to meeting the needs of all pupils eligible for the pupil premium grant, both to support their academic needs and their social and emotional needs. We regularly evaluate the impact our approaches are having on children’s needs. </w:t>
            </w:r>
          </w:p>
          <w:p w14:paraId="3B4D9DD2" w14:textId="69E00CAD" w:rsidR="0025658B" w:rsidRDefault="0025658B" w:rsidP="0025658B">
            <w:pPr>
              <w:rPr>
                <w:iCs/>
              </w:rPr>
            </w:pPr>
            <w:r w:rsidRPr="00460658">
              <w:rPr>
                <w:iCs/>
              </w:rPr>
              <w:t>High quality teaching is at the heart of our approach and we ta</w:t>
            </w:r>
            <w:r w:rsidR="00460658" w:rsidRPr="00460658">
              <w:rPr>
                <w:iCs/>
              </w:rPr>
              <w:t xml:space="preserve">rget our additional support for </w:t>
            </w:r>
            <w:r w:rsidRPr="00460658">
              <w:rPr>
                <w:iCs/>
              </w:rPr>
              <w:t>disadvantaged pupils in the areas we have evidence or experience to prove will make the most</w:t>
            </w:r>
            <w:r w:rsidR="00460658" w:rsidRPr="00460658">
              <w:rPr>
                <w:iCs/>
              </w:rPr>
              <w:t xml:space="preserve"> </w:t>
            </w:r>
            <w:r w:rsidRPr="00460658">
              <w:rPr>
                <w:iCs/>
              </w:rPr>
              <w:t>impact on eligible pupils.</w:t>
            </w:r>
          </w:p>
          <w:p w14:paraId="2EE98D6F" w14:textId="1522896C" w:rsidR="00BC1CBE" w:rsidRPr="00460658" w:rsidRDefault="00BC1CBE" w:rsidP="0025658B">
            <w:pPr>
              <w:rPr>
                <w:iCs/>
              </w:rPr>
            </w:pPr>
            <w:r>
              <w:rPr>
                <w:iCs/>
              </w:rPr>
              <w:t>We have a strong ethos of inclusion and crucially a compassionate approach towards engaging and supporting our children and parents.  There is a collective understanding of the impact of disadvantage on pupils’ learning and staff at every level understand the part they play in addressing educational disadvantage.</w:t>
            </w:r>
          </w:p>
          <w:p w14:paraId="1A59B835" w14:textId="77777777" w:rsidR="0025658B" w:rsidRPr="00460658" w:rsidRDefault="0025658B" w:rsidP="0025658B">
            <w:pPr>
              <w:rPr>
                <w:b/>
                <w:i/>
                <w:iCs/>
                <w:u w:val="single"/>
              </w:rPr>
            </w:pPr>
            <w:r w:rsidRPr="00460658">
              <w:rPr>
                <w:b/>
                <w:i/>
                <w:iCs/>
                <w:u w:val="single"/>
              </w:rPr>
              <w:t>Objectives for Pupil Premium Spending</w:t>
            </w:r>
          </w:p>
          <w:p w14:paraId="7EFC92D4" w14:textId="77777777" w:rsidR="0025658B" w:rsidRPr="0025658B" w:rsidRDefault="0025658B" w:rsidP="0025658B">
            <w:pPr>
              <w:rPr>
                <w:iCs/>
              </w:rPr>
            </w:pPr>
            <w:r w:rsidRPr="0025658B">
              <w:rPr>
                <w:iCs/>
              </w:rPr>
              <w:t> To provide high quality learning experiences across the curriculum for all learners</w:t>
            </w:r>
          </w:p>
          <w:p w14:paraId="3A99DD74" w14:textId="3EE9EB02" w:rsidR="0025658B" w:rsidRPr="0025658B" w:rsidRDefault="0025658B" w:rsidP="0025658B">
            <w:pPr>
              <w:rPr>
                <w:iCs/>
              </w:rPr>
            </w:pPr>
            <w:r w:rsidRPr="0025658B">
              <w:rPr>
                <w:iCs/>
              </w:rPr>
              <w:t xml:space="preserve"> To provide additional </w:t>
            </w:r>
            <w:r w:rsidR="00BC1CBE">
              <w:rPr>
                <w:iCs/>
              </w:rPr>
              <w:t xml:space="preserve">small group </w:t>
            </w:r>
            <w:r w:rsidRPr="0025658B">
              <w:rPr>
                <w:iCs/>
              </w:rPr>
              <w:t>support and intervention to ensure disadvantaged children achieve their potential</w:t>
            </w:r>
          </w:p>
          <w:p w14:paraId="3BD19085" w14:textId="77777777" w:rsidR="0025658B" w:rsidRPr="0025658B" w:rsidRDefault="0025658B" w:rsidP="0025658B">
            <w:pPr>
              <w:rPr>
                <w:iCs/>
              </w:rPr>
            </w:pPr>
            <w:r w:rsidRPr="0025658B">
              <w:rPr>
                <w:iCs/>
              </w:rPr>
              <w:t> To provide personalised social and emotional support to disadvantaged children to maximise their wellbeing</w:t>
            </w:r>
          </w:p>
          <w:p w14:paraId="64874B63" w14:textId="1AD7CB82" w:rsidR="0025658B" w:rsidRPr="0025658B" w:rsidRDefault="0025658B" w:rsidP="0025658B">
            <w:pPr>
              <w:rPr>
                <w:iCs/>
              </w:rPr>
            </w:pPr>
            <w:r w:rsidRPr="0025658B">
              <w:rPr>
                <w:iCs/>
              </w:rPr>
              <w:t> To provide both curricular and extra-curricular enrichment which links to either social and emotional development or academic progress and attainment</w:t>
            </w:r>
          </w:p>
          <w:p w14:paraId="3563EEBB" w14:textId="77777777" w:rsidR="0025658B" w:rsidRPr="0025658B" w:rsidRDefault="0025658B" w:rsidP="0025658B">
            <w:pPr>
              <w:rPr>
                <w:i/>
                <w:iCs/>
              </w:rPr>
            </w:pPr>
            <w:r w:rsidRPr="00460658">
              <w:rPr>
                <w:b/>
                <w:i/>
                <w:iCs/>
                <w:u w:val="single"/>
              </w:rPr>
              <w:t>How does the pupil premium strategy plan work towards achieving those objectives</w:t>
            </w:r>
            <w:r w:rsidRPr="0025658B">
              <w:rPr>
                <w:i/>
                <w:iCs/>
              </w:rPr>
              <w:t>?</w:t>
            </w:r>
          </w:p>
          <w:p w14:paraId="6C2F856B" w14:textId="60A7B710" w:rsidR="0025658B" w:rsidRPr="0025658B" w:rsidRDefault="0025658B" w:rsidP="0025658B">
            <w:pPr>
              <w:rPr>
                <w:iCs/>
              </w:rPr>
            </w:pPr>
            <w:r w:rsidRPr="0025658B">
              <w:rPr>
                <w:iCs/>
              </w:rPr>
              <w:t> It enables us to provide in class support, small group and individual interventions to support eligible children with</w:t>
            </w:r>
            <w:r>
              <w:rPr>
                <w:iCs/>
              </w:rPr>
              <w:t xml:space="preserve"> t</w:t>
            </w:r>
            <w:r w:rsidRPr="0025658B">
              <w:rPr>
                <w:iCs/>
              </w:rPr>
              <w:t xml:space="preserve">heir emotional and social </w:t>
            </w:r>
            <w:r w:rsidRPr="0025658B">
              <w:rPr>
                <w:iCs/>
              </w:rPr>
              <w:lastRenderedPageBreak/>
              <w:t xml:space="preserve">needs. These are provided by our </w:t>
            </w:r>
            <w:r>
              <w:rPr>
                <w:iCs/>
              </w:rPr>
              <w:t>support staff and teachers.</w:t>
            </w:r>
          </w:p>
          <w:p w14:paraId="2A7D54E9" w14:textId="73485A6E" w:rsidR="0025658B" w:rsidRPr="0025658B" w:rsidRDefault="0025658B" w:rsidP="0025658B">
            <w:pPr>
              <w:rPr>
                <w:iCs/>
              </w:rPr>
            </w:pPr>
            <w:r w:rsidRPr="0025658B">
              <w:rPr>
                <w:iCs/>
              </w:rPr>
              <w:t> It enables us to provide additional financial support to families as appropriate so that children are able to take</w:t>
            </w:r>
            <w:r>
              <w:rPr>
                <w:iCs/>
              </w:rPr>
              <w:t xml:space="preserve"> </w:t>
            </w:r>
            <w:r w:rsidRPr="0025658B">
              <w:rPr>
                <w:iCs/>
              </w:rPr>
              <w:t>part in a wide variety of extra-curricular activities.</w:t>
            </w:r>
            <w:r w:rsidR="00695702">
              <w:rPr>
                <w:iCs/>
              </w:rPr>
              <w:t xml:space="preserve"> Therefore enhancing their life chances and opportunities.</w:t>
            </w:r>
          </w:p>
        </w:tc>
      </w:tr>
    </w:tbl>
    <w:p w14:paraId="6E373C66" w14:textId="77777777" w:rsidR="00BB7B33" w:rsidRDefault="00BB7B33">
      <w:pPr>
        <w:pStyle w:val="Heading2"/>
        <w:spacing w:before="600"/>
      </w:pPr>
    </w:p>
    <w:p w14:paraId="462F4B6C" w14:textId="77777777" w:rsidR="005214E5" w:rsidRDefault="005214E5" w:rsidP="005214E5"/>
    <w:p w14:paraId="1F6D4514" w14:textId="77777777" w:rsidR="005214E5" w:rsidRDefault="005214E5" w:rsidP="005214E5"/>
    <w:p w14:paraId="3DFFD7BF" w14:textId="77777777" w:rsidR="005214E5" w:rsidRDefault="005214E5" w:rsidP="005214E5"/>
    <w:p w14:paraId="1B049F2B" w14:textId="77777777" w:rsidR="005214E5" w:rsidRDefault="005214E5" w:rsidP="005214E5"/>
    <w:p w14:paraId="1B5AF3DD" w14:textId="77777777" w:rsidR="005214E5" w:rsidRDefault="005214E5" w:rsidP="005214E5"/>
    <w:p w14:paraId="36652E56" w14:textId="77777777" w:rsidR="005214E5" w:rsidRDefault="005214E5" w:rsidP="005214E5"/>
    <w:p w14:paraId="62AF7BEC" w14:textId="77777777" w:rsidR="005214E5" w:rsidRDefault="005214E5" w:rsidP="005214E5"/>
    <w:p w14:paraId="0131EF0B" w14:textId="77777777" w:rsidR="005214E5" w:rsidRDefault="005214E5" w:rsidP="005214E5"/>
    <w:p w14:paraId="73AC3875" w14:textId="77777777" w:rsidR="005214E5" w:rsidRDefault="005214E5" w:rsidP="005214E5"/>
    <w:p w14:paraId="30FEDAF0" w14:textId="77777777" w:rsidR="005214E5" w:rsidRDefault="005214E5" w:rsidP="005214E5"/>
    <w:p w14:paraId="0B4A2474" w14:textId="77777777" w:rsidR="005214E5" w:rsidRPr="005214E5" w:rsidRDefault="005214E5" w:rsidP="005214E5"/>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302"/>
        <w:gridCol w:w="12484"/>
      </w:tblGrid>
      <w:tr w:rsidR="00E66558" w14:paraId="2A7D54EF"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DD31818" w:rsidR="00E66558" w:rsidRPr="00695702" w:rsidRDefault="00695702">
            <w:pPr>
              <w:pStyle w:val="TableRowCentered"/>
              <w:jc w:val="left"/>
              <w:rPr>
                <w:rFonts w:cs="Arial"/>
                <w:szCs w:val="24"/>
              </w:rPr>
            </w:pPr>
            <w:r>
              <w:rPr>
                <w:rFonts w:cs="Arial"/>
                <w:szCs w:val="24"/>
              </w:rPr>
              <w:t>To r</w:t>
            </w:r>
            <w:r w:rsidRPr="00695702">
              <w:rPr>
                <w:rFonts w:cs="Arial"/>
                <w:szCs w:val="24"/>
              </w:rPr>
              <w:t>aise attainment in reading, writing and maths combined for all pupil premium children, with a focus on end of key stage attainment.</w:t>
            </w:r>
          </w:p>
        </w:tc>
      </w:tr>
      <w:tr w:rsidR="00E66558" w14:paraId="2A7D54F5"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710C6E1" w:rsidR="00E66558" w:rsidRPr="00695702" w:rsidRDefault="00695702" w:rsidP="00695702">
            <w:pPr>
              <w:pStyle w:val="TableRowCentered"/>
              <w:jc w:val="left"/>
              <w:rPr>
                <w:rFonts w:cs="Arial"/>
                <w:szCs w:val="24"/>
              </w:rPr>
            </w:pPr>
            <w:r>
              <w:rPr>
                <w:rFonts w:cs="Arial"/>
                <w:szCs w:val="24"/>
              </w:rPr>
              <w:t>A number of pupil premium children also have recognised special educational needs or first concerns raised re possible special educational needs and this impacts on their overall attainment and progress.</w:t>
            </w:r>
          </w:p>
        </w:tc>
      </w:tr>
      <w:tr w:rsidR="00E66558" w14:paraId="2A7D54F8"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1792106" w:rsidR="00E66558" w:rsidRPr="00695702" w:rsidRDefault="001C2594">
            <w:pPr>
              <w:pStyle w:val="TableRowCentered"/>
              <w:jc w:val="left"/>
              <w:rPr>
                <w:rFonts w:cs="Arial"/>
                <w:szCs w:val="24"/>
              </w:rPr>
            </w:pPr>
            <w:r>
              <w:rPr>
                <w:rFonts w:cs="Arial"/>
                <w:szCs w:val="24"/>
              </w:rPr>
              <w:t>Overall attendance for some of our disadvantaged children are lower. Our assessments and observations indicate absenteeism is negatively impacting disadvantaged pupils’ progress.</w:t>
            </w:r>
          </w:p>
        </w:tc>
      </w:tr>
      <w:tr w:rsidR="00E66558" w14:paraId="2A7D54FB"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E3DCE3B" w:rsidR="00E66558" w:rsidRPr="004F2902" w:rsidRDefault="00BC1CBE" w:rsidP="004F2902">
            <w:pPr>
              <w:suppressAutoHyphens w:val="0"/>
              <w:autoSpaceDN/>
              <w:spacing w:after="0" w:line="240" w:lineRule="auto"/>
              <w:rPr>
                <w:rFonts w:cs="Arial"/>
                <w:color w:val="auto"/>
                <w:lang w:eastAsia="en-US"/>
              </w:rPr>
            </w:pPr>
            <w:r>
              <w:rPr>
                <w:rFonts w:cs="Arial"/>
                <w:color w:val="auto"/>
                <w:lang w:eastAsia="en-US"/>
              </w:rPr>
              <w:t>Our assessments, observations and discussions with pupils and families have identified social and emotional i</w:t>
            </w:r>
            <w:r>
              <w:rPr>
                <w:rFonts w:cs="Arial"/>
                <w:color w:val="auto"/>
                <w:lang w:eastAsia="en-US"/>
              </w:rPr>
              <w:t>s</w:t>
            </w:r>
            <w:r>
              <w:rPr>
                <w:rFonts w:cs="Arial"/>
                <w:color w:val="auto"/>
                <w:lang w:eastAsia="en-US"/>
              </w:rPr>
              <w:t xml:space="preserve">sues for many pupils.  These challenges particularly affect disadvantaged pupils, including attainment.  </w:t>
            </w:r>
            <w:r w:rsidR="00460658" w:rsidRPr="00695702">
              <w:rPr>
                <w:rFonts w:cs="Arial"/>
                <w:color w:val="auto"/>
                <w:lang w:eastAsia="en-US"/>
              </w:rPr>
              <w:t>The level of SEMH need across the school has risen significantly in the past 12 months.</w:t>
            </w:r>
          </w:p>
        </w:tc>
      </w:tr>
      <w:tr w:rsidR="00E66558" w14:paraId="2A7D54FE"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5315A66" w:rsidR="00E66558" w:rsidRPr="004F2902" w:rsidRDefault="00460658" w:rsidP="004F2902">
            <w:pPr>
              <w:suppressAutoHyphens w:val="0"/>
              <w:autoSpaceDN/>
              <w:spacing w:after="0" w:line="240" w:lineRule="auto"/>
              <w:rPr>
                <w:rFonts w:cs="Arial"/>
                <w:color w:val="auto"/>
                <w:lang w:eastAsia="en-US"/>
              </w:rPr>
            </w:pPr>
            <w:r w:rsidRPr="00695702">
              <w:rPr>
                <w:rFonts w:cs="Arial"/>
                <w:color w:val="auto"/>
                <w:lang w:eastAsia="en-US"/>
              </w:rPr>
              <w:t>There are a significant number of parents across the school who are entitled to PPG but have not accessed it.</w:t>
            </w:r>
          </w:p>
        </w:tc>
      </w:tr>
      <w:tr w:rsidR="004F2902" w14:paraId="71A4B495"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6EB09" w14:textId="56B0AEAA" w:rsidR="004F2902" w:rsidRDefault="004F2902">
            <w:pPr>
              <w:pStyle w:val="TableRow"/>
              <w:rPr>
                <w:sz w:val="22"/>
                <w:szCs w:val="22"/>
              </w:rPr>
            </w:pPr>
            <w:r>
              <w:rPr>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691F" w14:textId="5B1BF26B" w:rsidR="004F2902" w:rsidRPr="00695702" w:rsidRDefault="009E617E" w:rsidP="004F2902">
            <w:pPr>
              <w:suppressAutoHyphens w:val="0"/>
              <w:autoSpaceDN/>
              <w:spacing w:after="0" w:line="240" w:lineRule="auto"/>
              <w:rPr>
                <w:rFonts w:cs="Arial"/>
                <w:color w:val="auto"/>
                <w:lang w:eastAsia="en-US"/>
              </w:rPr>
            </w:pPr>
            <w:r w:rsidRPr="009E617E">
              <w:rPr>
                <w:rFonts w:ascii="Tahoma" w:hAnsi="Tahoma" w:cs="Tahoma"/>
              </w:rPr>
              <w:t>Financial pressures</w:t>
            </w:r>
            <w:r w:rsidRPr="00E348B2">
              <w:rPr>
                <w:rFonts w:ascii="Tahoma" w:hAnsi="Tahoma" w:cs="Tahoma"/>
              </w:rPr>
              <w:t xml:space="preserve"> can result in lack of engagement in wider school provision</w:t>
            </w:r>
            <w:r>
              <w:rPr>
                <w:rFonts w:ascii="Tahoma" w:hAnsi="Tahoma" w:cs="Tahoma"/>
              </w:rPr>
              <w:t>, including residential visits and after-school clubs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506"/>
        <w:gridCol w:w="7280"/>
      </w:tblGrid>
      <w:tr w:rsidR="00E66558" w14:paraId="2A7D5503"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A1B361B" w:rsidR="00E66558" w:rsidRPr="009E617E" w:rsidRDefault="009E617E" w:rsidP="009E617E">
            <w:pPr>
              <w:rPr>
                <w:rFonts w:cs="Arial"/>
              </w:rPr>
            </w:pPr>
            <w:r w:rsidRPr="009E617E">
              <w:rPr>
                <w:rFonts w:cs="Arial"/>
              </w:rPr>
              <w:t xml:space="preserve">To raise </w:t>
            </w:r>
            <w:r w:rsidR="00921B2C">
              <w:rPr>
                <w:rFonts w:cs="Arial"/>
              </w:rPr>
              <w:t xml:space="preserve">attainment of PP </w:t>
            </w:r>
            <w:proofErr w:type="gramStart"/>
            <w:r w:rsidR="00921B2C">
              <w:rPr>
                <w:rFonts w:cs="Arial"/>
              </w:rPr>
              <w:t>children  across</w:t>
            </w:r>
            <w:proofErr w:type="gramEnd"/>
            <w:r w:rsidR="00921B2C">
              <w:rPr>
                <w:rFonts w:cs="Arial"/>
              </w:rPr>
              <w:t xml:space="preserve"> the whole school  </w:t>
            </w:r>
            <w:r w:rsidRPr="009E617E">
              <w:rPr>
                <w:rFonts w:cs="Arial"/>
              </w:rPr>
              <w:t>– target intervention in Maths and English</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B81" w14:textId="33C95B4B" w:rsidR="009E617E" w:rsidRDefault="009E617E" w:rsidP="009E617E">
            <w:pPr>
              <w:rPr>
                <w:rFonts w:cs="Arial"/>
              </w:rPr>
            </w:pPr>
            <w:r w:rsidRPr="009E617E">
              <w:rPr>
                <w:rFonts w:cs="Arial"/>
              </w:rPr>
              <w:t xml:space="preserve">PP children will make expected progress from starting points or meet National Standard in the SATs. </w:t>
            </w:r>
          </w:p>
          <w:p w14:paraId="479CF5E9" w14:textId="5F0AD7E5" w:rsidR="009E617E" w:rsidRPr="009E617E" w:rsidRDefault="009E617E" w:rsidP="009E617E">
            <w:pPr>
              <w:rPr>
                <w:rFonts w:cs="Arial"/>
              </w:rPr>
            </w:pPr>
            <w:r w:rsidRPr="009E617E">
              <w:rPr>
                <w:rFonts w:cs="Arial"/>
              </w:rPr>
              <w:t xml:space="preserve">PP children will have made good progress based on prior </w:t>
            </w:r>
            <w:r w:rsidRPr="009E617E">
              <w:rPr>
                <w:rFonts w:cs="Arial"/>
              </w:rPr>
              <w:lastRenderedPageBreak/>
              <w:t>attainment to reach National Expectation of year group expectations.</w:t>
            </w:r>
            <w:r>
              <w:rPr>
                <w:rFonts w:cs="Arial"/>
              </w:rPr>
              <w:t xml:space="preserve">  They will the same progress as their peers.</w:t>
            </w:r>
          </w:p>
          <w:p w14:paraId="2A7D5505" w14:textId="0C338219" w:rsidR="00E66558" w:rsidRPr="00EB3C60" w:rsidRDefault="009E617E" w:rsidP="00EB3C60">
            <w:pPr>
              <w:rPr>
                <w:rFonts w:cs="Arial"/>
              </w:rPr>
            </w:pPr>
            <w:r w:rsidRPr="009E617E">
              <w:rPr>
                <w:rFonts w:cs="Arial"/>
              </w:rPr>
              <w:t xml:space="preserve">PP children receive targeted intervention in reading, writing and maths. </w:t>
            </w:r>
          </w:p>
        </w:tc>
      </w:tr>
      <w:tr w:rsidR="00E66558" w14:paraId="2A7D550C"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2AECA87" w:rsidR="00E66558" w:rsidRPr="009E617E" w:rsidRDefault="009E617E">
            <w:pPr>
              <w:pStyle w:val="TableRow"/>
            </w:pPr>
            <w:r w:rsidRPr="009E617E">
              <w:rPr>
                <w:rFonts w:cs="Arial"/>
              </w:rPr>
              <w:lastRenderedPageBreak/>
              <w:t>To ensure expected progress of children who are PP and SEN where achieving Expected Standard is not obtainable through national testing –measure progress through NTS Reading</w:t>
            </w:r>
            <w:r>
              <w:rPr>
                <w:rFonts w:cs="Arial"/>
              </w:rPr>
              <w:t xml:space="preserve"> and NTS Maths.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B24C2" w14:textId="369CA1E4" w:rsidR="009E617E" w:rsidRPr="009E617E" w:rsidRDefault="009E617E" w:rsidP="009E617E">
            <w:pPr>
              <w:rPr>
                <w:rFonts w:cs="Arial"/>
              </w:rPr>
            </w:pPr>
            <w:r w:rsidRPr="009E617E">
              <w:rPr>
                <w:rFonts w:cs="Arial"/>
              </w:rPr>
              <w:t>Clear progress of PP children with SEND will be evident through the use of NTS Reading and NTS Maths test</w:t>
            </w:r>
            <w:r>
              <w:rPr>
                <w:rFonts w:cs="Arial"/>
              </w:rPr>
              <w:t>s</w:t>
            </w:r>
            <w:r w:rsidRPr="009E617E">
              <w:rPr>
                <w:rFonts w:cs="Arial"/>
              </w:rPr>
              <w:t>. Staff will feel confident in delivering these tests and analyse areas for focus in interventions.</w:t>
            </w:r>
          </w:p>
          <w:p w14:paraId="2A7D550B" w14:textId="00F7B4E1" w:rsidR="00E66558" w:rsidRPr="009E617E" w:rsidRDefault="009E617E" w:rsidP="009E617E">
            <w:pPr>
              <w:rPr>
                <w:rFonts w:cs="Arial"/>
              </w:rPr>
            </w:pPr>
            <w:r w:rsidRPr="009E617E">
              <w:rPr>
                <w:rFonts w:cs="Arial"/>
              </w:rPr>
              <w:t xml:space="preserve">Use NTS Reading and </w:t>
            </w:r>
            <w:r w:rsidR="00921B2C">
              <w:rPr>
                <w:rFonts w:cs="Arial"/>
              </w:rPr>
              <w:t xml:space="preserve">NTS </w:t>
            </w:r>
            <w:r w:rsidRPr="009E617E">
              <w:rPr>
                <w:rFonts w:cs="Arial"/>
              </w:rPr>
              <w:t>Maths standardised scores to target areas of intervention and progress.</w:t>
            </w:r>
          </w:p>
        </w:tc>
      </w:tr>
      <w:tr w:rsidR="00E66558" w14:paraId="2A7D550F"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4D5F188" w:rsidR="00E66558" w:rsidRPr="000808B0" w:rsidRDefault="000808B0">
            <w:pPr>
              <w:pStyle w:val="TableRow"/>
            </w:pPr>
            <w:r w:rsidRPr="000808B0">
              <w:rPr>
                <w:rFonts w:cs="Arial"/>
              </w:rPr>
              <w:t>To support PP children with focused intervention to reach the national standards in phonic screening check</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6A999" w14:textId="77777777" w:rsidR="000808B0" w:rsidRPr="000808B0" w:rsidRDefault="000808B0" w:rsidP="000808B0">
            <w:pPr>
              <w:rPr>
                <w:rFonts w:cs="Arial"/>
              </w:rPr>
            </w:pPr>
            <w:r w:rsidRPr="000808B0">
              <w:rPr>
                <w:rFonts w:cs="Arial"/>
              </w:rPr>
              <w:t>PP children in Year 1 and 2 will receive phonics interventions (RWI) and will achieve expected standard or will have made good progress on prior attainment to reach national expectation of the phonic screening.</w:t>
            </w:r>
          </w:p>
          <w:p w14:paraId="2A7D550E" w14:textId="211526CE" w:rsidR="00E66558" w:rsidRPr="000808B0" w:rsidRDefault="000808B0" w:rsidP="000808B0">
            <w:pPr>
              <w:pStyle w:val="TableRowCentered"/>
              <w:jc w:val="left"/>
              <w:rPr>
                <w:szCs w:val="24"/>
              </w:rPr>
            </w:pPr>
            <w:r w:rsidRPr="000808B0">
              <w:rPr>
                <w:rFonts w:cs="Arial"/>
                <w:szCs w:val="24"/>
              </w:rPr>
              <w:t>Half termly tests to support interventions.</w:t>
            </w:r>
          </w:p>
        </w:tc>
      </w:tr>
      <w:tr w:rsidR="000808B0" w14:paraId="1DCA7D2F"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CB01" w14:textId="7C31413F" w:rsidR="000808B0" w:rsidRPr="000808B0" w:rsidRDefault="000808B0">
            <w:pPr>
              <w:pStyle w:val="TableRow"/>
              <w:rPr>
                <w:rFonts w:cs="Arial"/>
              </w:rPr>
            </w:pPr>
            <w:r w:rsidRPr="000808B0">
              <w:rPr>
                <w:rFonts w:cs="Arial"/>
              </w:rPr>
              <w:t>Social, emotional and/or behavioural problems affecting wellbeing and progress.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40E8" w14:textId="78CDA1A6" w:rsidR="000808B0" w:rsidRPr="000808B0" w:rsidRDefault="000808B0" w:rsidP="000808B0">
            <w:pPr>
              <w:rPr>
                <w:rFonts w:cs="Arial"/>
              </w:rPr>
            </w:pPr>
            <w:r w:rsidRPr="000808B0">
              <w:rPr>
                <w:rFonts w:cs="Arial"/>
              </w:rPr>
              <w:t>PP children across the school will receive support with Emotionally Healthy Schools and Tools for Schools Interventions if required.</w:t>
            </w:r>
          </w:p>
          <w:p w14:paraId="19F80097" w14:textId="77777777" w:rsidR="000808B0" w:rsidRPr="000808B0" w:rsidRDefault="000808B0" w:rsidP="000808B0">
            <w:pPr>
              <w:rPr>
                <w:rFonts w:cs="Arial"/>
              </w:rPr>
            </w:pPr>
            <w:r w:rsidRPr="000808B0">
              <w:rPr>
                <w:rFonts w:cs="Arial"/>
              </w:rPr>
              <w:t>PP children will have strategies to support them socially and emotionally.</w:t>
            </w:r>
          </w:p>
          <w:p w14:paraId="3003D336" w14:textId="4F905B27" w:rsidR="000808B0" w:rsidRPr="000808B0" w:rsidRDefault="000808B0" w:rsidP="000808B0">
            <w:pPr>
              <w:rPr>
                <w:rFonts w:cs="Arial"/>
              </w:rPr>
            </w:pPr>
            <w:r w:rsidRPr="000808B0">
              <w:rPr>
                <w:rFonts w:cs="Arial"/>
              </w:rPr>
              <w:t>Parents of PP to receive support and strategies for managing social and emotional difficulties if required.</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Pr="007008D1" w:rsidRDefault="009D71E8">
      <w:pPr>
        <w:pStyle w:val="Heading3"/>
      </w:pPr>
      <w:r w:rsidRPr="007008D1">
        <w:t>Teaching (for example, CPD, recruitment and retention)</w:t>
      </w:r>
    </w:p>
    <w:p w14:paraId="2A7D5515" w14:textId="28C19B59" w:rsidR="00E66558" w:rsidRDefault="009D71E8">
      <w:r w:rsidRPr="007008D1">
        <w:t>Budgeted cost: £</w:t>
      </w:r>
      <w:r w:rsidR="007008D1">
        <w:t xml:space="preserve"> </w:t>
      </w:r>
      <w:r w:rsidR="000532F5">
        <w:t>5,000</w:t>
      </w:r>
    </w:p>
    <w:tbl>
      <w:tblPr>
        <w:tblW w:w="5000" w:type="pct"/>
        <w:tblCellMar>
          <w:left w:w="10" w:type="dxa"/>
          <w:right w:w="10" w:type="dxa"/>
        </w:tblCellMar>
        <w:tblLook w:val="04A0" w:firstRow="1" w:lastRow="0" w:firstColumn="1" w:lastColumn="0" w:noHBand="0" w:noVBand="1"/>
      </w:tblPr>
      <w:tblGrid>
        <w:gridCol w:w="2071"/>
        <w:gridCol w:w="10858"/>
        <w:gridCol w:w="1857"/>
      </w:tblGrid>
      <w:tr w:rsidR="00E66558" w14:paraId="2A7D5519" w14:textId="77777777" w:rsidTr="004C31F6">
        <w:tc>
          <w:tcPr>
            <w:tcW w:w="20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1085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C31F6">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9114812" w:rsidR="00E66558" w:rsidRPr="00950BDB" w:rsidRDefault="00950BDB" w:rsidP="004C31F6">
            <w:pPr>
              <w:pStyle w:val="TableRow"/>
              <w:ind w:left="0"/>
            </w:pPr>
            <w:r>
              <w:rPr>
                <w:iCs/>
                <w:sz w:val="22"/>
                <w:szCs w:val="22"/>
              </w:rPr>
              <w:t xml:space="preserve">Improvement of phonics and reading comprehension strategies </w:t>
            </w:r>
            <w:r w:rsidR="004C31F6">
              <w:rPr>
                <w:iCs/>
                <w:sz w:val="22"/>
                <w:szCs w:val="22"/>
              </w:rPr>
              <w:t>The</w:t>
            </w:r>
            <w:r>
              <w:rPr>
                <w:iCs/>
                <w:sz w:val="22"/>
                <w:szCs w:val="22"/>
              </w:rPr>
              <w:t xml:space="preserve"> development of RWI across EYFS/KS1.  All staff to be trained to</w:t>
            </w:r>
            <w:r w:rsidR="007F5EE8">
              <w:rPr>
                <w:iCs/>
                <w:sz w:val="22"/>
                <w:szCs w:val="22"/>
              </w:rPr>
              <w:t xml:space="preserve"> ensure improved outcomes for PP</w:t>
            </w:r>
            <w:r>
              <w:rPr>
                <w:iCs/>
                <w:sz w:val="22"/>
                <w:szCs w:val="22"/>
              </w:rPr>
              <w:t xml:space="preserve"> children.</w:t>
            </w:r>
          </w:p>
        </w:tc>
        <w:tc>
          <w:tcPr>
            <w:tcW w:w="10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AB0A" w14:textId="46AD937B" w:rsidR="00E66558" w:rsidRDefault="006442CB" w:rsidP="007F5EE8">
            <w:pPr>
              <w:pStyle w:val="TableRowCentered"/>
              <w:jc w:val="left"/>
              <w:rPr>
                <w:sz w:val="22"/>
              </w:rPr>
            </w:pPr>
            <w:r w:rsidRPr="006442CB">
              <w:rPr>
                <w:sz w:val="22"/>
              </w:rPr>
              <w:t>Reading and comprehension are the fundamentals of learning and understanding so an increase in targeted</w:t>
            </w:r>
            <w:r w:rsidR="007F5EE8">
              <w:rPr>
                <w:sz w:val="22"/>
              </w:rPr>
              <w:t xml:space="preserve"> </w:t>
            </w:r>
            <w:r w:rsidRPr="006442CB">
              <w:rPr>
                <w:sz w:val="22"/>
              </w:rPr>
              <w:t>support within these areas serves to aid disadvantaged pupils improve further, across the curriculum whilst</w:t>
            </w:r>
            <w:r w:rsidR="007F5EE8">
              <w:rPr>
                <w:sz w:val="22"/>
              </w:rPr>
              <w:t xml:space="preserve"> </w:t>
            </w:r>
            <w:r w:rsidRPr="006442CB">
              <w:rPr>
                <w:sz w:val="22"/>
              </w:rPr>
              <w:t>also developing self-confidence, resilience and engagement.</w:t>
            </w:r>
            <w:r w:rsidR="007F5EE8">
              <w:rPr>
                <w:sz w:val="22"/>
              </w:rPr>
              <w:t xml:space="preserve"> </w:t>
            </w:r>
            <w:r w:rsidRPr="006442CB">
              <w:rPr>
                <w:sz w:val="22"/>
              </w:rPr>
              <w:t>Research shows an average of 5 months’ additional progress can be achieved, along with developments in</w:t>
            </w:r>
            <w:r w:rsidR="007F5EE8">
              <w:rPr>
                <w:sz w:val="22"/>
              </w:rPr>
              <w:t xml:space="preserve"> </w:t>
            </w:r>
            <w:r w:rsidRPr="006442CB">
              <w:rPr>
                <w:sz w:val="22"/>
              </w:rPr>
              <w:t>independent and collaborative learning strategies.</w:t>
            </w:r>
          </w:p>
          <w:p w14:paraId="025F5140" w14:textId="77777777" w:rsidR="005214E5" w:rsidRDefault="005214E5" w:rsidP="007F5EE8">
            <w:pPr>
              <w:pStyle w:val="TableRowCentered"/>
              <w:jc w:val="left"/>
              <w:rPr>
                <w:sz w:val="22"/>
              </w:rPr>
            </w:pPr>
          </w:p>
          <w:p w14:paraId="1DBCB1F5" w14:textId="77777777" w:rsidR="005214E5" w:rsidRDefault="005214E5" w:rsidP="007F5EE8">
            <w:pPr>
              <w:pStyle w:val="TableRowCentered"/>
              <w:jc w:val="left"/>
              <w:rPr>
                <w:sz w:val="22"/>
              </w:rPr>
            </w:pPr>
          </w:p>
          <w:p w14:paraId="73A9B63A" w14:textId="77777777" w:rsid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 xml:space="preserve">There is strong evidence that the rate at which children develop language is sensitive to the amount of input they receive from the adults and peers around them. The number and quality of conversations children have with adults and peers throughput the day in a language rich environment is crucial. </w:t>
            </w:r>
          </w:p>
          <w:p w14:paraId="109D1997" w14:textId="77777777" w:rsidR="005214E5" w:rsidRDefault="005214E5" w:rsidP="005214E5">
            <w:pPr>
              <w:suppressAutoHyphens w:val="0"/>
              <w:autoSpaceDN/>
              <w:spacing w:after="0" w:line="240" w:lineRule="auto"/>
              <w:rPr>
                <w:rFonts w:cs="Arial"/>
                <w:color w:val="auto"/>
                <w:sz w:val="22"/>
                <w:szCs w:val="22"/>
                <w:lang w:eastAsia="en-US"/>
              </w:rPr>
            </w:pPr>
          </w:p>
          <w:p w14:paraId="59A53871" w14:textId="50C0D44B" w:rsid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 xml:space="preserve">https://educationendowmentfoundation.org.uk/news/eef-blog-the-shrec-approach-4-evidenceinformed-strategies-to-promote-high-quality-interactions-with-young-children </w:t>
            </w:r>
          </w:p>
          <w:p w14:paraId="051AE401" w14:textId="77777777" w:rsidR="005214E5" w:rsidRDefault="005214E5" w:rsidP="005214E5">
            <w:pPr>
              <w:suppressAutoHyphens w:val="0"/>
              <w:autoSpaceDN/>
              <w:spacing w:after="0" w:line="240" w:lineRule="auto"/>
              <w:rPr>
                <w:rFonts w:cs="Arial"/>
                <w:color w:val="auto"/>
                <w:sz w:val="22"/>
                <w:szCs w:val="22"/>
                <w:lang w:eastAsia="en-US"/>
              </w:rPr>
            </w:pPr>
          </w:p>
          <w:p w14:paraId="22A72C68" w14:textId="32731C8C" w:rsidR="005214E5" w:rsidRP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https://educationendowmentfoundation.org.uk/public/files/Law_et_al_Early_Language_Development_final.pdf</w:t>
            </w:r>
          </w:p>
          <w:p w14:paraId="483AE519" w14:textId="77777777" w:rsidR="005214E5" w:rsidRDefault="005214E5" w:rsidP="007F5EE8">
            <w:pPr>
              <w:pStyle w:val="TableRowCentered"/>
              <w:jc w:val="left"/>
              <w:rPr>
                <w:sz w:val="22"/>
              </w:rPr>
            </w:pPr>
          </w:p>
          <w:p w14:paraId="2A7D551B" w14:textId="225ED290" w:rsidR="006442CB" w:rsidRDefault="006442CB" w:rsidP="006442CB">
            <w:pPr>
              <w:pStyle w:val="TableRowCentered"/>
              <w:jc w:val="left"/>
              <w:rPr>
                <w:sz w:val="2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6327AFF" w:rsidR="00E66558" w:rsidRDefault="005214E5">
            <w:pPr>
              <w:pStyle w:val="TableRowCentered"/>
              <w:jc w:val="left"/>
              <w:rPr>
                <w:sz w:val="22"/>
              </w:rPr>
            </w:pPr>
            <w:r>
              <w:rPr>
                <w:sz w:val="22"/>
              </w:rPr>
              <w:t>1,2</w:t>
            </w:r>
            <w:r w:rsidR="006442CB">
              <w:rPr>
                <w:sz w:val="22"/>
              </w:rPr>
              <w:t>,4</w:t>
            </w:r>
          </w:p>
        </w:tc>
      </w:tr>
      <w:tr w:rsidR="00E66558" w14:paraId="2A7D5521" w14:textId="77777777" w:rsidTr="004C31F6">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42E7860" w:rsidR="00E66558" w:rsidRPr="006442CB" w:rsidRDefault="006442CB" w:rsidP="006442CB">
            <w:pPr>
              <w:pStyle w:val="TableRow"/>
              <w:rPr>
                <w:sz w:val="22"/>
              </w:rPr>
            </w:pPr>
            <w:r w:rsidRPr="006442CB">
              <w:rPr>
                <w:sz w:val="22"/>
              </w:rPr>
              <w:lastRenderedPageBreak/>
              <w:t>Ensure disadvantaged</w:t>
            </w:r>
            <w:r>
              <w:rPr>
                <w:sz w:val="22"/>
              </w:rPr>
              <w:t xml:space="preserve"> </w:t>
            </w:r>
            <w:r w:rsidRPr="006442CB">
              <w:rPr>
                <w:sz w:val="22"/>
              </w:rPr>
              <w:t>children are challenged</w:t>
            </w:r>
            <w:r>
              <w:rPr>
                <w:sz w:val="22"/>
              </w:rPr>
              <w:t xml:space="preserve"> </w:t>
            </w:r>
            <w:r w:rsidRPr="006442CB">
              <w:rPr>
                <w:sz w:val="22"/>
              </w:rPr>
              <w:t>appropriately through</w:t>
            </w:r>
            <w:r>
              <w:rPr>
                <w:sz w:val="22"/>
              </w:rPr>
              <w:t xml:space="preserve"> </w:t>
            </w:r>
            <w:r w:rsidRPr="006442CB">
              <w:rPr>
                <w:sz w:val="22"/>
              </w:rPr>
              <w:t>curriculum and receive high</w:t>
            </w:r>
            <w:r>
              <w:rPr>
                <w:sz w:val="22"/>
              </w:rPr>
              <w:t xml:space="preserve"> </w:t>
            </w:r>
            <w:r w:rsidRPr="006442CB">
              <w:rPr>
                <w:sz w:val="22"/>
              </w:rPr>
              <w:t>quality teaching and</w:t>
            </w:r>
            <w:r>
              <w:rPr>
                <w:sz w:val="22"/>
              </w:rPr>
              <w:t xml:space="preserve"> </w:t>
            </w:r>
            <w:r w:rsidRPr="006442CB">
              <w:rPr>
                <w:sz w:val="22"/>
              </w:rPr>
              <w:t>learning through the roll</w:t>
            </w:r>
            <w:r>
              <w:rPr>
                <w:sz w:val="22"/>
              </w:rPr>
              <w:t xml:space="preserve"> </w:t>
            </w:r>
            <w:r w:rsidRPr="006442CB">
              <w:rPr>
                <w:sz w:val="22"/>
              </w:rPr>
              <w:t>out and resourcing of</w:t>
            </w:r>
            <w:r>
              <w:rPr>
                <w:sz w:val="22"/>
              </w:rPr>
              <w:t xml:space="preserve"> </w:t>
            </w:r>
            <w:r w:rsidRPr="006442CB">
              <w:rPr>
                <w:sz w:val="22"/>
              </w:rPr>
              <w:t>mastery programmes.</w:t>
            </w:r>
          </w:p>
        </w:tc>
        <w:tc>
          <w:tcPr>
            <w:tcW w:w="10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C955" w14:textId="77777777" w:rsidR="00E66558" w:rsidRDefault="006442CB" w:rsidP="006442CB">
            <w:pPr>
              <w:pStyle w:val="TableRowCentered"/>
              <w:jc w:val="left"/>
              <w:rPr>
                <w:sz w:val="22"/>
              </w:rPr>
            </w:pPr>
            <w:r w:rsidRPr="006442CB">
              <w:rPr>
                <w:sz w:val="22"/>
              </w:rPr>
              <w:t>EEF research shows that a mastery learning approach has a +5 rating in effectiveness. It is also particularly</w:t>
            </w:r>
            <w:r>
              <w:rPr>
                <w:sz w:val="22"/>
              </w:rPr>
              <w:t xml:space="preserve"> </w:t>
            </w:r>
            <w:r w:rsidRPr="006442CB">
              <w:rPr>
                <w:sz w:val="22"/>
              </w:rPr>
              <w:t>useful for narrowing any attainment gap for all learners of all abilities. A high expectation of work from</w:t>
            </w:r>
            <w:r>
              <w:rPr>
                <w:sz w:val="22"/>
              </w:rPr>
              <w:t xml:space="preserve"> </w:t>
            </w:r>
            <w:r w:rsidRPr="006442CB">
              <w:rPr>
                <w:sz w:val="22"/>
              </w:rPr>
              <w:t>disadvantaged learners (a recommendation from the EEF), is consistently expected by all teachers and</w:t>
            </w:r>
            <w:r>
              <w:rPr>
                <w:sz w:val="22"/>
              </w:rPr>
              <w:t xml:space="preserve"> </w:t>
            </w:r>
            <w:r w:rsidRPr="006442CB">
              <w:rPr>
                <w:sz w:val="22"/>
              </w:rPr>
              <w:t xml:space="preserve">support staff; along with the use of effective teaching schemes and resources, such as </w:t>
            </w:r>
            <w:r>
              <w:rPr>
                <w:sz w:val="22"/>
              </w:rPr>
              <w:t>White Rose</w:t>
            </w:r>
            <w:r w:rsidRPr="006442CB">
              <w:rPr>
                <w:sz w:val="22"/>
              </w:rPr>
              <w:t xml:space="preserve"> units,</w:t>
            </w:r>
            <w:r>
              <w:rPr>
                <w:sz w:val="22"/>
              </w:rPr>
              <w:t xml:space="preserve"> </w:t>
            </w:r>
            <w:r w:rsidRPr="006442CB">
              <w:rPr>
                <w:sz w:val="22"/>
              </w:rPr>
              <w:t xml:space="preserve">Read to Write, Steps to Read and </w:t>
            </w:r>
            <w:r>
              <w:rPr>
                <w:sz w:val="22"/>
              </w:rPr>
              <w:t>RWI</w:t>
            </w:r>
            <w:r w:rsidRPr="006442CB">
              <w:rPr>
                <w:sz w:val="22"/>
              </w:rPr>
              <w:t>. This will ensure all disadvantaged children have access</w:t>
            </w:r>
            <w:r>
              <w:rPr>
                <w:sz w:val="22"/>
              </w:rPr>
              <w:t xml:space="preserve"> </w:t>
            </w:r>
            <w:r w:rsidRPr="006442CB">
              <w:rPr>
                <w:sz w:val="22"/>
              </w:rPr>
              <w:t>to and are challenged appropriately. Money to be spent on resources, training for staff in the programmes</w:t>
            </w:r>
            <w:r>
              <w:rPr>
                <w:sz w:val="22"/>
              </w:rPr>
              <w:t xml:space="preserve"> </w:t>
            </w:r>
            <w:r w:rsidRPr="006442CB">
              <w:rPr>
                <w:sz w:val="22"/>
              </w:rPr>
              <w:t>listed about and individual resources as required by specific learners as identified by staff who work with</w:t>
            </w:r>
            <w:r>
              <w:rPr>
                <w:sz w:val="22"/>
              </w:rPr>
              <w:t xml:space="preserve"> </w:t>
            </w:r>
            <w:r w:rsidRPr="006442CB">
              <w:rPr>
                <w:sz w:val="22"/>
              </w:rPr>
              <w:t>them.</w:t>
            </w:r>
          </w:p>
          <w:p w14:paraId="7F93AF0C" w14:textId="77777777" w:rsidR="005214E5" w:rsidRPr="005214E5" w:rsidRDefault="005214E5" w:rsidP="006442CB">
            <w:pPr>
              <w:pStyle w:val="TableRowCentered"/>
              <w:jc w:val="left"/>
              <w:rPr>
                <w:rFonts w:cs="Arial"/>
                <w:sz w:val="22"/>
                <w:szCs w:val="22"/>
              </w:rPr>
            </w:pPr>
          </w:p>
          <w:p w14:paraId="744B9AAE" w14:textId="77777777" w:rsid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 xml:space="preserve">The DfE non-statutory guidance has been produced in conjunction with the National Centre for Excellence in the Teaching of Mathematics, drawing on evidence-based approaches: </w:t>
            </w:r>
          </w:p>
          <w:p w14:paraId="4C5C6324" w14:textId="77777777" w:rsidR="005214E5" w:rsidRDefault="005214E5" w:rsidP="005214E5">
            <w:pPr>
              <w:suppressAutoHyphens w:val="0"/>
              <w:autoSpaceDN/>
              <w:spacing w:after="0" w:line="240" w:lineRule="auto"/>
              <w:rPr>
                <w:rFonts w:cs="Arial"/>
                <w:color w:val="auto"/>
                <w:sz w:val="22"/>
                <w:szCs w:val="22"/>
                <w:lang w:eastAsia="en-US"/>
              </w:rPr>
            </w:pPr>
          </w:p>
          <w:p w14:paraId="0F5429B5" w14:textId="77777777" w:rsid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EEF Improving Mathematics in the Early Years and KS1 Maths_guidance_KS_1_and_2.pdf (publis</w:t>
            </w:r>
            <w:r w:rsidRPr="005214E5">
              <w:rPr>
                <w:rFonts w:cs="Arial"/>
                <w:color w:val="auto"/>
                <w:sz w:val="22"/>
                <w:szCs w:val="22"/>
                <w:lang w:eastAsia="en-US"/>
              </w:rPr>
              <w:t>h</w:t>
            </w:r>
            <w:r w:rsidRPr="005214E5">
              <w:rPr>
                <w:rFonts w:cs="Arial"/>
                <w:color w:val="auto"/>
                <w:sz w:val="22"/>
                <w:szCs w:val="22"/>
                <w:lang w:eastAsia="en-US"/>
              </w:rPr>
              <w:t xml:space="preserve">ing.service.gov.uk) </w:t>
            </w:r>
          </w:p>
          <w:p w14:paraId="21474503" w14:textId="2AD0BF20" w:rsidR="005214E5" w:rsidRP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The EEF guidance is based on a range of the best available evidence: Improving Mathematics in Key Stages 2 and 3</w:t>
            </w:r>
          </w:p>
          <w:p w14:paraId="4706ACBC" w14:textId="77777777" w:rsidR="005214E5" w:rsidRDefault="005214E5" w:rsidP="006442CB">
            <w:pPr>
              <w:pStyle w:val="TableRowCentered"/>
              <w:jc w:val="left"/>
              <w:rPr>
                <w:sz w:val="22"/>
              </w:rPr>
            </w:pPr>
          </w:p>
          <w:p w14:paraId="2A7D551F" w14:textId="599A078D" w:rsidR="004C31F6" w:rsidRDefault="004C31F6" w:rsidP="006442CB">
            <w:pPr>
              <w:pStyle w:val="TableRowCentered"/>
              <w:jc w:val="left"/>
              <w:rPr>
                <w:sz w:val="2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0706E7E" w:rsidR="00E66558" w:rsidRDefault="005214E5">
            <w:pPr>
              <w:pStyle w:val="TableRowCentered"/>
              <w:jc w:val="left"/>
              <w:rPr>
                <w:sz w:val="22"/>
              </w:rPr>
            </w:pPr>
            <w:r>
              <w:rPr>
                <w:sz w:val="22"/>
              </w:rPr>
              <w:t>1,2</w:t>
            </w:r>
            <w:r w:rsidR="006442CB">
              <w:rPr>
                <w:sz w:val="22"/>
              </w:rPr>
              <w:t>,4</w:t>
            </w:r>
          </w:p>
        </w:tc>
      </w:tr>
      <w:tr w:rsidR="0000500B" w14:paraId="1BFEA8A4" w14:textId="77777777" w:rsidTr="004C31F6">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243D" w14:textId="77777777" w:rsidR="0000500B" w:rsidRPr="0000500B" w:rsidRDefault="0000500B" w:rsidP="0000500B">
            <w:pPr>
              <w:suppressAutoHyphens w:val="0"/>
              <w:autoSpaceDN/>
              <w:spacing w:after="0" w:line="240" w:lineRule="auto"/>
              <w:rPr>
                <w:rFonts w:cs="Arial"/>
                <w:color w:val="auto"/>
                <w:sz w:val="22"/>
                <w:szCs w:val="22"/>
                <w:lang w:eastAsia="en-US"/>
              </w:rPr>
            </w:pPr>
            <w:r w:rsidRPr="0000500B">
              <w:rPr>
                <w:rFonts w:cs="Arial"/>
                <w:color w:val="auto"/>
                <w:sz w:val="22"/>
                <w:szCs w:val="22"/>
                <w:lang w:eastAsia="en-US"/>
              </w:rPr>
              <w:t>Improve the qual</w:t>
            </w:r>
            <w:r w:rsidRPr="0000500B">
              <w:rPr>
                <w:rFonts w:cs="Arial"/>
                <w:color w:val="auto"/>
                <w:sz w:val="22"/>
                <w:szCs w:val="22"/>
                <w:lang w:eastAsia="en-US"/>
              </w:rPr>
              <w:t>i</w:t>
            </w:r>
            <w:r w:rsidRPr="0000500B">
              <w:rPr>
                <w:rFonts w:cs="Arial"/>
                <w:color w:val="auto"/>
                <w:sz w:val="22"/>
                <w:szCs w:val="22"/>
                <w:lang w:eastAsia="en-US"/>
              </w:rPr>
              <w:t>ty of social and emotional (SEL) learning.</w:t>
            </w:r>
          </w:p>
          <w:p w14:paraId="23153570" w14:textId="5AAB08EE" w:rsidR="0000500B" w:rsidRPr="006442CB" w:rsidRDefault="0000500B" w:rsidP="006442CB">
            <w:pPr>
              <w:pStyle w:val="TableRow"/>
              <w:rPr>
                <w:sz w:val="22"/>
              </w:rPr>
            </w:pPr>
            <w:r>
              <w:rPr>
                <w:sz w:val="22"/>
              </w:rPr>
              <w:t>Access the EHSC and implement strategies throughout school.</w:t>
            </w:r>
          </w:p>
        </w:tc>
        <w:tc>
          <w:tcPr>
            <w:tcW w:w="10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28B51" w14:textId="77777777" w:rsidR="0000500B" w:rsidRDefault="0000500B" w:rsidP="0000500B">
            <w:pPr>
              <w:suppressAutoHyphens w:val="0"/>
              <w:autoSpaceDN/>
              <w:spacing w:after="0" w:line="240" w:lineRule="auto"/>
              <w:rPr>
                <w:rFonts w:cs="Arial"/>
                <w:color w:val="auto"/>
                <w:lang w:eastAsia="en-US"/>
              </w:rPr>
            </w:pPr>
            <w:r w:rsidRPr="0000500B">
              <w:rPr>
                <w:rFonts w:cs="Arial"/>
                <w:color w:val="auto"/>
                <w:lang w:eastAsia="en-US"/>
              </w:rPr>
              <w:t>There is extensive evidence associating childhood social and emotional skills with improved ou</w:t>
            </w:r>
            <w:r w:rsidRPr="0000500B">
              <w:rPr>
                <w:rFonts w:cs="Arial"/>
                <w:color w:val="auto"/>
                <w:lang w:eastAsia="en-US"/>
              </w:rPr>
              <w:t>t</w:t>
            </w:r>
            <w:r w:rsidRPr="0000500B">
              <w:rPr>
                <w:rFonts w:cs="Arial"/>
                <w:color w:val="auto"/>
                <w:lang w:eastAsia="en-US"/>
              </w:rPr>
              <w:t xml:space="preserve">comes at school and in later life (e.g., improved academic performance, attitudes, behaviour and relationships with peers) </w:t>
            </w:r>
          </w:p>
          <w:p w14:paraId="0882AD12" w14:textId="77777777" w:rsidR="0000500B" w:rsidRDefault="0000500B" w:rsidP="0000500B">
            <w:pPr>
              <w:suppressAutoHyphens w:val="0"/>
              <w:autoSpaceDN/>
              <w:spacing w:after="0" w:line="240" w:lineRule="auto"/>
              <w:rPr>
                <w:rFonts w:cs="Arial"/>
                <w:color w:val="auto"/>
                <w:lang w:eastAsia="en-US"/>
              </w:rPr>
            </w:pPr>
          </w:p>
          <w:p w14:paraId="345F91FE" w14:textId="2127A21B" w:rsidR="0000500B" w:rsidRPr="0000500B" w:rsidRDefault="0000500B" w:rsidP="0000500B">
            <w:pPr>
              <w:suppressAutoHyphens w:val="0"/>
              <w:autoSpaceDN/>
              <w:spacing w:after="0" w:line="240" w:lineRule="auto"/>
              <w:rPr>
                <w:rFonts w:cs="Arial"/>
                <w:color w:val="auto"/>
                <w:lang w:eastAsia="en-US"/>
              </w:rPr>
            </w:pPr>
            <w:r w:rsidRPr="0000500B">
              <w:rPr>
                <w:rFonts w:cs="Arial"/>
                <w:color w:val="auto"/>
                <w:lang w:eastAsia="en-US"/>
              </w:rPr>
              <w:t>EEF_Social_and_Emotional_Learning.pdf(educationendowmentfoundation.org.uk)</w:t>
            </w:r>
          </w:p>
          <w:p w14:paraId="7FAFD1EA" w14:textId="77777777" w:rsidR="0000500B" w:rsidRPr="006442CB" w:rsidRDefault="0000500B" w:rsidP="006442CB">
            <w:pPr>
              <w:pStyle w:val="TableRowCentered"/>
              <w:jc w:val="left"/>
              <w:rPr>
                <w:sz w:val="2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021C" w14:textId="1836350D" w:rsidR="0000500B" w:rsidRDefault="0000500B">
            <w:pPr>
              <w:pStyle w:val="TableRowCentered"/>
              <w:jc w:val="left"/>
              <w:rPr>
                <w:sz w:val="22"/>
              </w:rPr>
            </w:pPr>
            <w:r>
              <w:rPr>
                <w:sz w:val="22"/>
              </w:rPr>
              <w:t>1, 2, 4</w:t>
            </w:r>
          </w:p>
        </w:tc>
      </w:tr>
    </w:tbl>
    <w:p w14:paraId="2A7D5522" w14:textId="77777777" w:rsidR="00E66558" w:rsidRDefault="00E66558" w:rsidP="00ED5108"/>
    <w:p w14:paraId="661D8C19" w14:textId="77777777" w:rsidR="004C31F6" w:rsidRDefault="004C31F6" w:rsidP="00ED5108"/>
    <w:p w14:paraId="16949930" w14:textId="77777777" w:rsidR="004C31F6" w:rsidRDefault="004C31F6" w:rsidP="00ED5108"/>
    <w:p w14:paraId="5DC594D0" w14:textId="77777777" w:rsidR="004C31F6" w:rsidRDefault="004C31F6" w:rsidP="00ED5108"/>
    <w:p w14:paraId="2A7D5523" w14:textId="5B2BE35F" w:rsidR="00E66558" w:rsidRPr="007008D1" w:rsidRDefault="009D71E8" w:rsidP="00AA355B">
      <w:pPr>
        <w:pStyle w:val="Heading3"/>
      </w:pPr>
      <w:r w:rsidRPr="007008D1">
        <w:lastRenderedPageBreak/>
        <w:t xml:space="preserve">Targeted academic support (for example, </w:t>
      </w:r>
      <w:r w:rsidR="00D33FE5" w:rsidRPr="007008D1">
        <w:t>tutoring, one-to-one support</w:t>
      </w:r>
      <w:r w:rsidR="00F776E1" w:rsidRPr="007008D1">
        <w:t>,</w:t>
      </w:r>
      <w:r w:rsidR="00D33FE5" w:rsidRPr="007008D1">
        <w:t xml:space="preserve"> </w:t>
      </w:r>
      <w:r w:rsidRPr="007008D1">
        <w:t xml:space="preserve">structured interventions) </w:t>
      </w:r>
    </w:p>
    <w:p w14:paraId="2A7D5524" w14:textId="46C30F53" w:rsidR="00E66558" w:rsidRDefault="009D71E8">
      <w:r w:rsidRPr="007008D1">
        <w:t>Budgeted cost: £</w:t>
      </w:r>
      <w:r>
        <w:t xml:space="preserve"> </w:t>
      </w:r>
      <w:r w:rsidR="007008D1">
        <w:t>12,400</w:t>
      </w:r>
    </w:p>
    <w:tbl>
      <w:tblPr>
        <w:tblW w:w="5000" w:type="pct"/>
        <w:tblCellMar>
          <w:left w:w="10" w:type="dxa"/>
          <w:right w:w="10" w:type="dxa"/>
        </w:tblCellMar>
        <w:tblLook w:val="04A0" w:firstRow="1" w:lastRow="0" w:firstColumn="1" w:lastColumn="0" w:noHBand="0" w:noVBand="1"/>
      </w:tblPr>
      <w:tblGrid>
        <w:gridCol w:w="3580"/>
        <w:gridCol w:w="7818"/>
        <w:gridCol w:w="3388"/>
      </w:tblGrid>
      <w:tr w:rsidR="00E66558" w14:paraId="2A7D5528" w14:textId="77777777" w:rsidTr="00EB3C60">
        <w:tc>
          <w:tcPr>
            <w:tcW w:w="35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78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33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EB3C60">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A3AE7" w14:textId="7FBBE304" w:rsidR="00C23826" w:rsidRPr="00091D52" w:rsidRDefault="005214E5" w:rsidP="00C23826">
            <w:pPr>
              <w:suppressAutoHyphens w:val="0"/>
              <w:autoSpaceDN/>
              <w:spacing w:after="0" w:line="240" w:lineRule="auto"/>
              <w:rPr>
                <w:rFonts w:cs="Arial"/>
                <w:color w:val="auto"/>
                <w:sz w:val="22"/>
                <w:szCs w:val="22"/>
                <w:lang w:eastAsia="en-US"/>
              </w:rPr>
            </w:pPr>
            <w:r>
              <w:rPr>
                <w:rFonts w:cs="Arial"/>
                <w:color w:val="auto"/>
                <w:sz w:val="22"/>
                <w:szCs w:val="22"/>
                <w:lang w:eastAsia="en-US"/>
              </w:rPr>
              <w:t>P</w:t>
            </w:r>
            <w:r w:rsidR="00C23826" w:rsidRPr="00091D52">
              <w:rPr>
                <w:rFonts w:cs="Arial"/>
                <w:color w:val="auto"/>
                <w:sz w:val="22"/>
                <w:szCs w:val="22"/>
                <w:lang w:eastAsia="en-US"/>
              </w:rPr>
              <w:t>honics and reading intervention (RWI phonics, 1:1 Phonics Tu</w:t>
            </w:r>
            <w:r w:rsidR="00C23826" w:rsidRPr="00091D52">
              <w:rPr>
                <w:rFonts w:cs="Arial"/>
                <w:color w:val="auto"/>
                <w:sz w:val="22"/>
                <w:szCs w:val="22"/>
                <w:lang w:eastAsia="en-US"/>
              </w:rPr>
              <w:t>i</w:t>
            </w:r>
            <w:r w:rsidR="00C23826" w:rsidRPr="00091D52">
              <w:rPr>
                <w:rFonts w:cs="Arial"/>
                <w:color w:val="auto"/>
                <w:sz w:val="22"/>
                <w:szCs w:val="22"/>
                <w:lang w:eastAsia="en-US"/>
              </w:rPr>
              <w:t>tion, Precision Teach).</w:t>
            </w:r>
          </w:p>
          <w:p w14:paraId="2A7D5529" w14:textId="76BC3B42" w:rsidR="00E66558" w:rsidRPr="00091D52" w:rsidRDefault="00E66558">
            <w:pPr>
              <w:pStyle w:val="TableRow"/>
              <w:rPr>
                <w:rFonts w:cs="Arial"/>
                <w:sz w:val="22"/>
                <w:szCs w:val="22"/>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694CE" w14:textId="6101FB3D" w:rsidR="00E66558" w:rsidRDefault="00EB7DE4" w:rsidP="003E2330">
            <w:pPr>
              <w:pStyle w:val="TableRowCentered"/>
              <w:ind w:left="0"/>
              <w:jc w:val="left"/>
              <w:rPr>
                <w:sz w:val="22"/>
              </w:rPr>
            </w:pPr>
            <w:hyperlink r:id="rId9" w:history="1">
              <w:r w:rsidR="00091D52" w:rsidRPr="000E2446">
                <w:rPr>
                  <w:rStyle w:val="Hyperlink"/>
                  <w:sz w:val="22"/>
                </w:rPr>
                <w:t>https://educationendowmentfoundation.org.uk/education-evidence/teaching-learning-toolkit/one-to-one-tuition</w:t>
              </w:r>
            </w:hyperlink>
          </w:p>
          <w:p w14:paraId="2410329F" w14:textId="77777777" w:rsidR="00091D52" w:rsidRDefault="00091D52">
            <w:pPr>
              <w:pStyle w:val="TableRowCentered"/>
              <w:jc w:val="left"/>
              <w:rPr>
                <w:sz w:val="22"/>
              </w:rPr>
            </w:pPr>
          </w:p>
          <w:p w14:paraId="7961E7AC" w14:textId="361C269E" w:rsidR="00091D52" w:rsidRDefault="00EB7DE4">
            <w:pPr>
              <w:pStyle w:val="TableRowCentered"/>
              <w:jc w:val="left"/>
              <w:rPr>
                <w:sz w:val="22"/>
              </w:rPr>
            </w:pPr>
            <w:hyperlink r:id="rId10" w:history="1">
              <w:r w:rsidR="00091D52" w:rsidRPr="000E2446">
                <w:rPr>
                  <w:rStyle w:val="Hyperlink"/>
                  <w:sz w:val="22"/>
                </w:rPr>
                <w:t>https://educationendowmentfoundation.org.uk/education-evidence/teaching-learning-toolkit/small-group-tuition</w:t>
              </w:r>
            </w:hyperlink>
          </w:p>
          <w:p w14:paraId="6D5A17DB" w14:textId="77777777" w:rsidR="00091D52" w:rsidRDefault="00091D52">
            <w:pPr>
              <w:pStyle w:val="TableRowCentered"/>
              <w:jc w:val="left"/>
              <w:rPr>
                <w:sz w:val="22"/>
              </w:rPr>
            </w:pPr>
          </w:p>
          <w:p w14:paraId="6A24FD9B" w14:textId="52062699" w:rsidR="00091D52" w:rsidRDefault="00EB7DE4">
            <w:pPr>
              <w:pStyle w:val="TableRowCentered"/>
              <w:jc w:val="left"/>
              <w:rPr>
                <w:sz w:val="22"/>
              </w:rPr>
            </w:pPr>
            <w:hyperlink r:id="rId11" w:history="1">
              <w:r w:rsidR="00091D52" w:rsidRPr="000E2446">
                <w:rPr>
                  <w:rStyle w:val="Hyperlink"/>
                  <w:sz w:val="22"/>
                </w:rPr>
                <w:t>https://educationendowmentfoundation.org.uk/education-evidence/teaching-learning-toolkit/phonics</w:t>
              </w:r>
            </w:hyperlink>
          </w:p>
          <w:p w14:paraId="2A7D552A" w14:textId="0DA410CB" w:rsidR="00091D52" w:rsidRDefault="00091D52">
            <w:pPr>
              <w:pStyle w:val="TableRowCentered"/>
              <w:jc w:val="left"/>
              <w:rPr>
                <w:sz w:val="22"/>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103A023" w:rsidR="00E66558" w:rsidRDefault="00091D52">
            <w:pPr>
              <w:pStyle w:val="TableRowCentered"/>
              <w:jc w:val="left"/>
              <w:rPr>
                <w:sz w:val="22"/>
              </w:rPr>
            </w:pPr>
            <w:r>
              <w:rPr>
                <w:sz w:val="22"/>
              </w:rPr>
              <w:t>1,2,3,4,</w:t>
            </w:r>
          </w:p>
        </w:tc>
      </w:tr>
    </w:tbl>
    <w:p w14:paraId="2A7D5531" w14:textId="77777777" w:rsidR="00E66558" w:rsidRDefault="00E66558" w:rsidP="00AA355B"/>
    <w:p w14:paraId="2A7D5532" w14:textId="59A68BC3" w:rsidR="00E66558" w:rsidRPr="007008D1" w:rsidRDefault="009D71E8" w:rsidP="00AA355B">
      <w:pPr>
        <w:pStyle w:val="Heading3"/>
      </w:pPr>
      <w:r w:rsidRPr="007008D1">
        <w:t>Wider strategies (for example, related to attendance, behaviour, wellbeing)</w:t>
      </w:r>
    </w:p>
    <w:p w14:paraId="2A7D5533" w14:textId="6B4B169A" w:rsidR="00E66558" w:rsidRDefault="009D71E8">
      <w:pPr>
        <w:spacing w:before="240" w:after="120"/>
      </w:pPr>
      <w:r w:rsidRPr="007008D1">
        <w:t>Budgeted cost: £</w:t>
      </w:r>
      <w:r>
        <w:t xml:space="preserve"> </w:t>
      </w:r>
      <w:r w:rsidR="007008D1">
        <w:t>3,</w:t>
      </w:r>
      <w:r w:rsidR="000532F5">
        <w:t>0</w:t>
      </w:r>
      <w:r w:rsidR="007008D1">
        <w:t>00</w:t>
      </w:r>
    </w:p>
    <w:tbl>
      <w:tblPr>
        <w:tblW w:w="5000" w:type="pct"/>
        <w:tblCellMar>
          <w:left w:w="10" w:type="dxa"/>
          <w:right w:w="10" w:type="dxa"/>
        </w:tblCellMar>
        <w:tblLook w:val="04A0" w:firstRow="1" w:lastRow="0" w:firstColumn="1" w:lastColumn="0" w:noHBand="0" w:noVBand="1"/>
      </w:tblPr>
      <w:tblGrid>
        <w:gridCol w:w="3580"/>
        <w:gridCol w:w="7818"/>
        <w:gridCol w:w="3388"/>
      </w:tblGrid>
      <w:tr w:rsidR="00E66558" w14:paraId="2A7D5537"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78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33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09C8" w14:textId="229B8DB9" w:rsidR="00C23826" w:rsidRPr="00687CBE" w:rsidRDefault="00CB5E74" w:rsidP="00C23826">
            <w:pPr>
              <w:suppressAutoHyphens w:val="0"/>
              <w:autoSpaceDN/>
              <w:spacing w:after="0" w:line="240" w:lineRule="auto"/>
              <w:rPr>
                <w:rFonts w:cs="Arial"/>
                <w:color w:val="auto"/>
                <w:sz w:val="22"/>
                <w:szCs w:val="22"/>
                <w:lang w:eastAsia="en-US"/>
              </w:rPr>
            </w:pPr>
            <w:r w:rsidRPr="00687CBE">
              <w:rPr>
                <w:rFonts w:cs="Arial"/>
                <w:color w:val="auto"/>
                <w:sz w:val="22"/>
                <w:szCs w:val="22"/>
                <w:lang w:eastAsia="en-US"/>
              </w:rPr>
              <w:t>Children to participate and attend school trips and residentials</w:t>
            </w:r>
          </w:p>
          <w:p w14:paraId="2A7D5538" w14:textId="62746643" w:rsidR="00E66558" w:rsidRPr="00687CBE" w:rsidRDefault="00E66558">
            <w:pPr>
              <w:pStyle w:val="TableRow"/>
              <w:rPr>
                <w:rFonts w:cs="Arial"/>
                <w:sz w:val="22"/>
                <w:szCs w:val="22"/>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39B18E6" w:rsidR="00E66558" w:rsidRDefault="00EB7DE4">
            <w:pPr>
              <w:pStyle w:val="TableRowCentered"/>
              <w:jc w:val="left"/>
              <w:rPr>
                <w:sz w:val="22"/>
              </w:rPr>
            </w:pPr>
            <w:hyperlink r:id="rId12" w:history="1">
              <w:r w:rsidR="00CB5E74" w:rsidRPr="000E2446">
                <w:rPr>
                  <w:rStyle w:val="Hyperlink"/>
                  <w:sz w:val="22"/>
                </w:rPr>
                <w:t>https://educationendowmentfoundation.org.uk/education-evidence/teaching-learning-toolkit/outdoor-adventure-learning</w:t>
              </w:r>
            </w:hyperlink>
            <w:r w:rsidR="00CB5E74">
              <w:rPr>
                <w:sz w:val="22"/>
              </w:rPr>
              <w:t xml:space="preserve"> </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258F78F" w:rsidR="00E66558" w:rsidRDefault="0000500B">
            <w:pPr>
              <w:pStyle w:val="TableRowCentered"/>
              <w:jc w:val="left"/>
              <w:rPr>
                <w:sz w:val="22"/>
              </w:rPr>
            </w:pPr>
            <w:r>
              <w:rPr>
                <w:sz w:val="22"/>
              </w:rPr>
              <w:t xml:space="preserve">5, </w:t>
            </w:r>
            <w:r w:rsidR="00CB5E74">
              <w:rPr>
                <w:sz w:val="22"/>
              </w:rPr>
              <w:t>6</w:t>
            </w:r>
          </w:p>
        </w:tc>
      </w:tr>
      <w:tr w:rsidR="00E66558" w14:paraId="2A7D553F"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F3F36" w14:textId="77777777" w:rsidR="00C23826" w:rsidRPr="00687CBE" w:rsidRDefault="00C23826" w:rsidP="00C23826">
            <w:pPr>
              <w:suppressAutoHyphens w:val="0"/>
              <w:autoSpaceDN/>
              <w:spacing w:after="0" w:line="240" w:lineRule="auto"/>
              <w:rPr>
                <w:rFonts w:cs="Arial"/>
                <w:color w:val="auto"/>
                <w:sz w:val="22"/>
                <w:szCs w:val="22"/>
                <w:lang w:eastAsia="en-US"/>
              </w:rPr>
            </w:pPr>
            <w:r w:rsidRPr="00687CBE">
              <w:rPr>
                <w:rFonts w:cs="Arial"/>
                <w:color w:val="auto"/>
                <w:sz w:val="22"/>
                <w:szCs w:val="22"/>
                <w:lang w:eastAsia="en-US"/>
              </w:rPr>
              <w:t>Music lessons</w:t>
            </w:r>
          </w:p>
          <w:p w14:paraId="2A7D553C" w14:textId="77777777" w:rsidR="00E66558" w:rsidRPr="00687CBE" w:rsidRDefault="00E66558">
            <w:pPr>
              <w:pStyle w:val="TableRow"/>
              <w:rPr>
                <w:rFonts w:cs="Arial"/>
                <w:i/>
                <w:sz w:val="22"/>
                <w:szCs w:val="22"/>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B83D834" w:rsidR="00E66558" w:rsidRDefault="00EB7DE4">
            <w:pPr>
              <w:pStyle w:val="TableRowCentered"/>
              <w:jc w:val="left"/>
              <w:rPr>
                <w:sz w:val="22"/>
              </w:rPr>
            </w:pPr>
            <w:hyperlink r:id="rId13" w:history="1">
              <w:r w:rsidR="00CB5E74" w:rsidRPr="000E2446">
                <w:rPr>
                  <w:rStyle w:val="Hyperlink"/>
                  <w:sz w:val="22"/>
                </w:rPr>
                <w:t>https://www.kumon.co.uk/blog/the-benefits-of-children-learning-music/</w:t>
              </w:r>
            </w:hyperlink>
            <w:r w:rsidR="00CB5E74">
              <w:rPr>
                <w:sz w:val="22"/>
              </w:rPr>
              <w:t xml:space="preserve"> </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8E878E4" w:rsidR="00E66558" w:rsidRDefault="0000500B">
            <w:pPr>
              <w:pStyle w:val="TableRowCentered"/>
              <w:jc w:val="left"/>
              <w:rPr>
                <w:sz w:val="22"/>
              </w:rPr>
            </w:pPr>
            <w:r>
              <w:rPr>
                <w:sz w:val="22"/>
              </w:rPr>
              <w:t>5</w:t>
            </w:r>
            <w:r w:rsidR="00CB5E74">
              <w:rPr>
                <w:sz w:val="22"/>
              </w:rPr>
              <w:t>,6</w:t>
            </w:r>
          </w:p>
        </w:tc>
      </w:tr>
      <w:tr w:rsidR="00BC2B9F" w14:paraId="269D9486"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B0FA5" w14:textId="77777777" w:rsidR="00BC2B9F" w:rsidRPr="00BC2B9F" w:rsidRDefault="00BC2B9F" w:rsidP="00BC2B9F">
            <w:pPr>
              <w:suppressAutoHyphens w:val="0"/>
              <w:autoSpaceDN/>
              <w:spacing w:after="0" w:line="240" w:lineRule="auto"/>
              <w:rPr>
                <w:rFonts w:cs="Arial"/>
                <w:color w:val="auto"/>
                <w:sz w:val="22"/>
                <w:szCs w:val="22"/>
                <w:lang w:eastAsia="en-US"/>
              </w:rPr>
            </w:pPr>
            <w:r w:rsidRPr="00BC2B9F">
              <w:rPr>
                <w:rFonts w:cs="Arial"/>
                <w:color w:val="auto"/>
                <w:sz w:val="22"/>
                <w:szCs w:val="22"/>
                <w:lang w:eastAsia="en-US"/>
              </w:rPr>
              <w:t>Further heightened parental i</w:t>
            </w:r>
            <w:r w:rsidRPr="00BC2B9F">
              <w:rPr>
                <w:rFonts w:cs="Arial"/>
                <w:color w:val="auto"/>
                <w:sz w:val="22"/>
                <w:szCs w:val="22"/>
                <w:lang w:eastAsia="en-US"/>
              </w:rPr>
              <w:t>n</w:t>
            </w:r>
            <w:r w:rsidRPr="00BC2B9F">
              <w:rPr>
                <w:rFonts w:cs="Arial"/>
                <w:color w:val="auto"/>
                <w:sz w:val="22"/>
                <w:szCs w:val="22"/>
                <w:lang w:eastAsia="en-US"/>
              </w:rPr>
              <w:t>volvement and engagement Lat</w:t>
            </w:r>
            <w:r w:rsidRPr="00BC2B9F">
              <w:rPr>
                <w:rFonts w:cs="Arial"/>
                <w:color w:val="auto"/>
                <w:sz w:val="22"/>
                <w:szCs w:val="22"/>
                <w:lang w:eastAsia="en-US"/>
              </w:rPr>
              <w:t>e</w:t>
            </w:r>
            <w:r w:rsidRPr="00BC2B9F">
              <w:rPr>
                <w:rFonts w:cs="Arial"/>
                <w:color w:val="auto"/>
                <w:sz w:val="22"/>
                <w:szCs w:val="22"/>
                <w:lang w:eastAsia="en-US"/>
              </w:rPr>
              <w:t>ness for disadvantaged pupils is minimised through effective trac</w:t>
            </w:r>
            <w:r w:rsidRPr="00BC2B9F">
              <w:rPr>
                <w:rFonts w:cs="Arial"/>
                <w:color w:val="auto"/>
                <w:sz w:val="22"/>
                <w:szCs w:val="22"/>
                <w:lang w:eastAsia="en-US"/>
              </w:rPr>
              <w:t>k</w:t>
            </w:r>
            <w:r w:rsidRPr="00BC2B9F">
              <w:rPr>
                <w:rFonts w:cs="Arial"/>
                <w:color w:val="auto"/>
                <w:sz w:val="22"/>
                <w:szCs w:val="22"/>
                <w:lang w:eastAsia="en-US"/>
              </w:rPr>
              <w:lastRenderedPageBreak/>
              <w:t>ing and parental engagement One page profiles created for PPG p</w:t>
            </w:r>
            <w:r w:rsidRPr="00BC2B9F">
              <w:rPr>
                <w:rFonts w:cs="Arial"/>
                <w:color w:val="auto"/>
                <w:sz w:val="22"/>
                <w:szCs w:val="22"/>
                <w:lang w:eastAsia="en-US"/>
              </w:rPr>
              <w:t>u</w:t>
            </w:r>
            <w:r w:rsidRPr="00BC2B9F">
              <w:rPr>
                <w:rFonts w:cs="Arial"/>
                <w:color w:val="auto"/>
                <w:sz w:val="22"/>
                <w:szCs w:val="22"/>
                <w:lang w:eastAsia="en-US"/>
              </w:rPr>
              <w:t>pils created in direct consultation with families to ensure pupils’ needs and strengths are fully u</w:t>
            </w:r>
            <w:r w:rsidRPr="00BC2B9F">
              <w:rPr>
                <w:rFonts w:cs="Arial"/>
                <w:color w:val="auto"/>
                <w:sz w:val="22"/>
                <w:szCs w:val="22"/>
                <w:lang w:eastAsia="en-US"/>
              </w:rPr>
              <w:t>n</w:t>
            </w:r>
            <w:r w:rsidRPr="00BC2B9F">
              <w:rPr>
                <w:rFonts w:cs="Arial"/>
                <w:color w:val="auto"/>
                <w:sz w:val="22"/>
                <w:szCs w:val="22"/>
                <w:lang w:eastAsia="en-US"/>
              </w:rPr>
              <w:t>derstood and met</w:t>
            </w:r>
          </w:p>
          <w:p w14:paraId="6A0C9FEE" w14:textId="77777777" w:rsidR="00BC2B9F" w:rsidRDefault="00BC2B9F" w:rsidP="00C23826">
            <w:pPr>
              <w:suppressAutoHyphens w:val="0"/>
              <w:autoSpaceDN/>
              <w:spacing w:after="0" w:line="240" w:lineRule="auto"/>
              <w:rPr>
                <w:rFonts w:cs="Arial"/>
                <w:color w:val="auto"/>
                <w:sz w:val="22"/>
                <w:szCs w:val="22"/>
                <w:lang w:eastAsia="en-US"/>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EAD4" w14:textId="0AD96879" w:rsidR="00BC2B9F" w:rsidRPr="00BC2B9F" w:rsidRDefault="00BC2B9F" w:rsidP="00BC2B9F">
            <w:pPr>
              <w:suppressAutoHyphens w:val="0"/>
              <w:autoSpaceDN/>
              <w:spacing w:after="0" w:line="240" w:lineRule="auto"/>
              <w:rPr>
                <w:rFonts w:cs="Arial"/>
                <w:color w:val="auto"/>
                <w:sz w:val="22"/>
                <w:szCs w:val="22"/>
                <w:lang w:eastAsia="en-US"/>
              </w:rPr>
            </w:pPr>
            <w:r w:rsidRPr="00BC2B9F">
              <w:rPr>
                <w:rFonts w:cs="Arial"/>
                <w:color w:val="auto"/>
                <w:sz w:val="22"/>
                <w:szCs w:val="22"/>
                <w:lang w:eastAsia="en-US"/>
              </w:rPr>
              <w:lastRenderedPageBreak/>
              <w:t>It is well proven that when home and school are demonstrating a co</w:t>
            </w:r>
            <w:r>
              <w:rPr>
                <w:rFonts w:cs="Arial"/>
                <w:color w:val="auto"/>
                <w:sz w:val="22"/>
                <w:szCs w:val="22"/>
                <w:lang w:eastAsia="en-US"/>
              </w:rPr>
              <w:t xml:space="preserve">nsistent approach </w:t>
            </w:r>
            <w:r w:rsidRPr="00BC2B9F">
              <w:rPr>
                <w:rFonts w:cs="Arial"/>
                <w:color w:val="auto"/>
                <w:sz w:val="22"/>
                <w:szCs w:val="22"/>
                <w:lang w:eastAsia="en-US"/>
              </w:rPr>
              <w:t>to teaching and learning the outcomes are significantly higher for learners.</w:t>
            </w:r>
          </w:p>
          <w:p w14:paraId="6A3104FD" w14:textId="77777777" w:rsidR="00BC2B9F" w:rsidRDefault="00BC2B9F" w:rsidP="00BC2B9F">
            <w:pPr>
              <w:suppressAutoHyphens w:val="0"/>
              <w:autoSpaceDN/>
              <w:spacing w:after="0" w:line="240" w:lineRule="auto"/>
              <w:rPr>
                <w:rFonts w:cs="Arial"/>
                <w:color w:val="auto"/>
                <w:sz w:val="22"/>
                <w:szCs w:val="22"/>
                <w:lang w:eastAsia="en-US"/>
              </w:rPr>
            </w:pPr>
            <w:r w:rsidRPr="00BC2B9F">
              <w:rPr>
                <w:rFonts w:cs="Arial"/>
                <w:color w:val="auto"/>
                <w:sz w:val="22"/>
                <w:szCs w:val="22"/>
                <w:lang w:eastAsia="en-US"/>
              </w:rPr>
              <w:t>As such by engaging more with parents we are affordin</w:t>
            </w:r>
            <w:r>
              <w:rPr>
                <w:rFonts w:cs="Arial"/>
                <w:color w:val="auto"/>
                <w:sz w:val="22"/>
                <w:szCs w:val="22"/>
                <w:lang w:eastAsia="en-US"/>
              </w:rPr>
              <w:t xml:space="preserve">g the best possible </w:t>
            </w:r>
            <w:r>
              <w:rPr>
                <w:rFonts w:cs="Arial"/>
                <w:color w:val="auto"/>
                <w:sz w:val="22"/>
                <w:szCs w:val="22"/>
                <w:lang w:eastAsia="en-US"/>
              </w:rPr>
              <w:lastRenderedPageBreak/>
              <w:t xml:space="preserve">chances for </w:t>
            </w:r>
            <w:r w:rsidRPr="00BC2B9F">
              <w:rPr>
                <w:rFonts w:cs="Arial"/>
                <w:color w:val="auto"/>
                <w:sz w:val="22"/>
                <w:szCs w:val="22"/>
                <w:lang w:eastAsia="en-US"/>
              </w:rPr>
              <w:t xml:space="preserve">positive outcomes for </w:t>
            </w:r>
            <w:r>
              <w:rPr>
                <w:rFonts w:cs="Arial"/>
                <w:color w:val="auto"/>
                <w:sz w:val="22"/>
                <w:szCs w:val="22"/>
                <w:lang w:eastAsia="en-US"/>
              </w:rPr>
              <w:t xml:space="preserve">PP </w:t>
            </w:r>
            <w:r w:rsidRPr="00BC2B9F">
              <w:rPr>
                <w:rFonts w:cs="Arial"/>
                <w:color w:val="auto"/>
                <w:sz w:val="22"/>
                <w:szCs w:val="22"/>
                <w:lang w:eastAsia="en-US"/>
              </w:rPr>
              <w:t>learners. Findings by the EEF also su</w:t>
            </w:r>
            <w:r w:rsidRPr="00BC2B9F">
              <w:rPr>
                <w:rFonts w:cs="Arial"/>
                <w:color w:val="auto"/>
                <w:sz w:val="22"/>
                <w:szCs w:val="22"/>
                <w:lang w:eastAsia="en-US"/>
              </w:rPr>
              <w:t>g</w:t>
            </w:r>
            <w:r w:rsidRPr="00BC2B9F">
              <w:rPr>
                <w:rFonts w:cs="Arial"/>
                <w:color w:val="auto"/>
                <w:sz w:val="22"/>
                <w:szCs w:val="22"/>
                <w:lang w:eastAsia="en-US"/>
              </w:rPr>
              <w:t>gest</w:t>
            </w:r>
            <w:r>
              <w:rPr>
                <w:rFonts w:cs="Arial"/>
                <w:color w:val="auto"/>
                <w:sz w:val="22"/>
                <w:szCs w:val="22"/>
                <w:lang w:eastAsia="en-US"/>
              </w:rPr>
              <w:t xml:space="preserve"> </w:t>
            </w:r>
            <w:r w:rsidRPr="00BC2B9F">
              <w:rPr>
                <w:rFonts w:cs="Arial"/>
                <w:color w:val="auto"/>
                <w:sz w:val="22"/>
                <w:szCs w:val="22"/>
                <w:lang w:eastAsia="en-US"/>
              </w:rPr>
              <w:t>supporting parents with their first child, promotes good practise in educ</w:t>
            </w:r>
            <w:r w:rsidRPr="00BC2B9F">
              <w:rPr>
                <w:rFonts w:cs="Arial"/>
                <w:color w:val="auto"/>
                <w:sz w:val="22"/>
                <w:szCs w:val="22"/>
                <w:lang w:eastAsia="en-US"/>
              </w:rPr>
              <w:t>a</w:t>
            </w:r>
            <w:r w:rsidRPr="00BC2B9F">
              <w:rPr>
                <w:rFonts w:cs="Arial"/>
                <w:color w:val="auto"/>
                <w:sz w:val="22"/>
                <w:szCs w:val="22"/>
                <w:lang w:eastAsia="en-US"/>
              </w:rPr>
              <w:t>tional support</w:t>
            </w:r>
            <w:r>
              <w:rPr>
                <w:rFonts w:cs="Arial"/>
                <w:color w:val="auto"/>
                <w:sz w:val="22"/>
                <w:szCs w:val="22"/>
                <w:lang w:eastAsia="en-US"/>
              </w:rPr>
              <w:t xml:space="preserve"> </w:t>
            </w:r>
            <w:r w:rsidRPr="00BC2B9F">
              <w:rPr>
                <w:rFonts w:cs="Arial"/>
                <w:color w:val="auto"/>
                <w:sz w:val="22"/>
                <w:szCs w:val="22"/>
                <w:lang w:eastAsia="en-US"/>
              </w:rPr>
              <w:t>with subsequent children.</w:t>
            </w:r>
          </w:p>
          <w:p w14:paraId="7599410A" w14:textId="77777777" w:rsidR="00BC2B9F" w:rsidRDefault="00BC2B9F" w:rsidP="00BC2B9F">
            <w:pPr>
              <w:suppressAutoHyphens w:val="0"/>
              <w:autoSpaceDN/>
              <w:spacing w:after="0" w:line="240" w:lineRule="auto"/>
              <w:rPr>
                <w:rFonts w:cs="Arial"/>
                <w:color w:val="auto"/>
                <w:sz w:val="22"/>
                <w:szCs w:val="22"/>
                <w:lang w:eastAsia="en-US"/>
              </w:rPr>
            </w:pPr>
          </w:p>
          <w:p w14:paraId="01604A9A" w14:textId="3EB3BF6B" w:rsidR="00BC2B9F" w:rsidRPr="00013F31" w:rsidRDefault="00EB7DE4" w:rsidP="00BC2B9F">
            <w:pPr>
              <w:suppressAutoHyphens w:val="0"/>
              <w:autoSpaceDN/>
              <w:spacing w:after="0" w:line="240" w:lineRule="auto"/>
              <w:rPr>
                <w:rFonts w:cs="Arial"/>
                <w:color w:val="auto"/>
                <w:sz w:val="22"/>
                <w:szCs w:val="22"/>
                <w:lang w:eastAsia="en-US"/>
              </w:rPr>
            </w:pPr>
            <w:hyperlink r:id="rId14" w:history="1">
              <w:r w:rsidR="00BC2B9F" w:rsidRPr="000E2446">
                <w:rPr>
                  <w:rStyle w:val="Hyperlink"/>
                  <w:rFonts w:cs="Arial"/>
                  <w:sz w:val="22"/>
                  <w:szCs w:val="22"/>
                  <w:lang w:eastAsia="en-US"/>
                </w:rPr>
                <w:t>https://educationendowmentfoundation.org.uk/education-evidence/teaching-learning-toolkit/parental-engagement</w:t>
              </w:r>
            </w:hyperlink>
            <w:r w:rsidR="00BC2B9F">
              <w:rPr>
                <w:rFonts w:cs="Arial"/>
                <w:color w:val="auto"/>
                <w:sz w:val="22"/>
                <w:szCs w:val="22"/>
                <w:lang w:eastAsia="en-US"/>
              </w:rPr>
              <w:t xml:space="preserve"> </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A0F4" w14:textId="179E9B19" w:rsidR="00BC2B9F" w:rsidRDefault="0000500B">
            <w:pPr>
              <w:pStyle w:val="TableRowCentered"/>
              <w:jc w:val="left"/>
              <w:rPr>
                <w:sz w:val="22"/>
              </w:rPr>
            </w:pPr>
            <w:r>
              <w:rPr>
                <w:sz w:val="22"/>
              </w:rPr>
              <w:lastRenderedPageBreak/>
              <w:t>3</w:t>
            </w:r>
          </w:p>
        </w:tc>
      </w:tr>
      <w:tr w:rsidR="0000500B" w14:paraId="73C117CB"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81F" w14:textId="77777777" w:rsidR="0000500B" w:rsidRPr="0000500B" w:rsidRDefault="0000500B" w:rsidP="0000500B">
            <w:pPr>
              <w:suppressAutoHyphens w:val="0"/>
              <w:autoSpaceDN/>
              <w:spacing w:after="0" w:line="240" w:lineRule="auto"/>
              <w:rPr>
                <w:rFonts w:cs="Arial"/>
                <w:color w:val="auto"/>
                <w:sz w:val="22"/>
                <w:szCs w:val="22"/>
                <w:lang w:eastAsia="en-US"/>
              </w:rPr>
            </w:pPr>
            <w:r w:rsidRPr="0000500B">
              <w:rPr>
                <w:rFonts w:cs="Arial"/>
                <w:color w:val="auto"/>
                <w:sz w:val="22"/>
                <w:szCs w:val="22"/>
                <w:lang w:eastAsia="en-US"/>
              </w:rPr>
              <w:lastRenderedPageBreak/>
              <w:t>Contingency fund for acute i</w:t>
            </w:r>
            <w:r w:rsidRPr="0000500B">
              <w:rPr>
                <w:rFonts w:cs="Arial"/>
                <w:color w:val="auto"/>
                <w:sz w:val="22"/>
                <w:szCs w:val="22"/>
                <w:lang w:eastAsia="en-US"/>
              </w:rPr>
              <w:t>s</w:t>
            </w:r>
            <w:r w:rsidRPr="0000500B">
              <w:rPr>
                <w:rFonts w:cs="Arial"/>
                <w:color w:val="auto"/>
                <w:sz w:val="22"/>
                <w:szCs w:val="22"/>
                <w:lang w:eastAsia="en-US"/>
              </w:rPr>
              <w:t>sues.</w:t>
            </w:r>
          </w:p>
          <w:p w14:paraId="3166B1A9" w14:textId="77777777" w:rsidR="0000500B" w:rsidRPr="0000500B" w:rsidRDefault="0000500B" w:rsidP="00BC2B9F">
            <w:pPr>
              <w:suppressAutoHyphens w:val="0"/>
              <w:autoSpaceDN/>
              <w:spacing w:after="0" w:line="240" w:lineRule="auto"/>
              <w:rPr>
                <w:rFonts w:cs="Arial"/>
                <w:color w:val="auto"/>
                <w:sz w:val="22"/>
                <w:szCs w:val="22"/>
                <w:lang w:eastAsia="en-US"/>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2DB30" w14:textId="126FB2A2" w:rsidR="0000500B" w:rsidRPr="0000500B" w:rsidRDefault="0000500B" w:rsidP="0000500B">
            <w:pPr>
              <w:suppressAutoHyphens w:val="0"/>
              <w:autoSpaceDN/>
              <w:spacing w:after="0" w:line="240" w:lineRule="auto"/>
              <w:rPr>
                <w:rFonts w:cs="Arial"/>
                <w:color w:val="auto"/>
                <w:sz w:val="22"/>
                <w:szCs w:val="22"/>
                <w:lang w:eastAsia="en-US"/>
              </w:rPr>
            </w:pPr>
            <w:r w:rsidRPr="0000500B">
              <w:rPr>
                <w:rFonts w:cs="Arial"/>
                <w:color w:val="auto"/>
                <w:sz w:val="22"/>
                <w:szCs w:val="22"/>
                <w:lang w:eastAsia="en-US"/>
              </w:rPr>
              <w:t>Based on our experiences we have identified a need to set a small amount of funding aside to respond quickly to needs that have not yet been identified.</w:t>
            </w:r>
          </w:p>
          <w:p w14:paraId="4BBA7BBB" w14:textId="77777777" w:rsidR="0000500B" w:rsidRPr="0000500B" w:rsidRDefault="0000500B" w:rsidP="00BC2B9F">
            <w:pPr>
              <w:suppressAutoHyphens w:val="0"/>
              <w:autoSpaceDN/>
              <w:spacing w:after="0" w:line="240" w:lineRule="auto"/>
              <w:rPr>
                <w:rFonts w:cs="Arial"/>
                <w:color w:val="auto"/>
                <w:sz w:val="22"/>
                <w:szCs w:val="22"/>
                <w:lang w:eastAsia="en-US"/>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9EE2" w14:textId="62249D6F" w:rsidR="0000500B" w:rsidRDefault="0000500B">
            <w:pPr>
              <w:pStyle w:val="TableRowCentered"/>
              <w:jc w:val="left"/>
              <w:rPr>
                <w:sz w:val="22"/>
              </w:rPr>
            </w:pPr>
            <w:r>
              <w:rPr>
                <w:sz w:val="22"/>
              </w:rPr>
              <w:t>All</w:t>
            </w:r>
          </w:p>
        </w:tc>
      </w:tr>
    </w:tbl>
    <w:p w14:paraId="2A7D5540" w14:textId="77777777" w:rsidR="00E66558" w:rsidRDefault="00E66558">
      <w:pPr>
        <w:spacing w:before="240" w:after="0"/>
        <w:rPr>
          <w:b/>
          <w:bCs/>
          <w:color w:val="104F75"/>
          <w:sz w:val="28"/>
          <w:szCs w:val="28"/>
        </w:rPr>
      </w:pPr>
    </w:p>
    <w:p w14:paraId="2A7D5541" w14:textId="051CC5DC" w:rsidR="00E66558" w:rsidRDefault="009D71E8" w:rsidP="00120AB1">
      <w:r w:rsidRPr="004C31F6">
        <w:rPr>
          <w:b/>
          <w:bCs/>
          <w:color w:val="104F75"/>
          <w:sz w:val="28"/>
          <w:szCs w:val="28"/>
        </w:rPr>
        <w:t>Total budgeted cost: £</w:t>
      </w:r>
      <w:r w:rsidR="000532F5">
        <w:rPr>
          <w:b/>
          <w:bCs/>
          <w:color w:val="104F75"/>
          <w:sz w:val="28"/>
          <w:szCs w:val="28"/>
        </w:rPr>
        <w:t>20,400</w:t>
      </w:r>
    </w:p>
    <w:p w14:paraId="2A7D5542" w14:textId="6F5B04E0" w:rsidR="00E66558" w:rsidRPr="00064366" w:rsidRDefault="009D71E8" w:rsidP="00064366">
      <w:pPr>
        <w:pStyle w:val="Heading1"/>
      </w:pPr>
      <w:r w:rsidRPr="00064366">
        <w:lastRenderedPageBreak/>
        <w:t>Part B: Review of the previous academic year</w:t>
      </w:r>
      <w:r w:rsidR="004C31F6">
        <w:t xml:space="preserve"> 2023-2024</w:t>
      </w:r>
    </w:p>
    <w:p w14:paraId="751285B7" w14:textId="431343F6" w:rsidR="008B6404" w:rsidRDefault="00F561BC" w:rsidP="00173D4C">
      <w:pPr>
        <w:pStyle w:val="Heading2"/>
      </w:pPr>
      <w:r>
        <w:t>Pupil Premium Strategy outcomes</w:t>
      </w:r>
    </w:p>
    <w:tbl>
      <w:tblPr>
        <w:tblW w:w="14685" w:type="dxa"/>
        <w:tblCellMar>
          <w:left w:w="10" w:type="dxa"/>
          <w:right w:w="10" w:type="dxa"/>
        </w:tblCellMar>
        <w:tblLook w:val="04A0" w:firstRow="1" w:lastRow="0" w:firstColumn="1" w:lastColumn="0" w:noHBand="0" w:noVBand="1"/>
      </w:tblPr>
      <w:tblGrid>
        <w:gridCol w:w="14685"/>
      </w:tblGrid>
      <w:tr w:rsidR="00173D4C" w14:paraId="7FB51099" w14:textId="77777777" w:rsidTr="0000500B">
        <w:trPr>
          <w:trHeight w:val="1162"/>
        </w:trPr>
        <w:tc>
          <w:tcPr>
            <w:tcW w:w="14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3926C" w14:textId="16FB33AF" w:rsidR="00F561BC" w:rsidRPr="00677708" w:rsidRDefault="00F561BC" w:rsidP="00F561BC">
            <w:pPr>
              <w:spacing w:before="120"/>
              <w:rPr>
                <w:i/>
                <w:iCs/>
                <w:sz w:val="22"/>
                <w:szCs w:val="22"/>
                <w:lang w:eastAsia="en-US"/>
              </w:rPr>
            </w:pPr>
            <w:r w:rsidRPr="00F561BC">
              <w:rPr>
                <w:rFonts w:cs="Arial"/>
                <w:sz w:val="22"/>
                <w:szCs w:val="22"/>
              </w:rPr>
              <w:t>Pupils who are eligible for the Pupil Premium grant make good progress from starting points. They receive appropriate support to promote their social, emotional and mental health, through individual and small group interventions with trained Teaching Assistants. Pupils are also fully included in residential visits, where the cost of this might otherwise have meant they were unable to participate.</w:t>
            </w:r>
            <w:r w:rsidRPr="00677708">
              <w:rPr>
                <w:i/>
                <w:iCs/>
                <w:sz w:val="22"/>
                <w:szCs w:val="22"/>
                <w:lang w:eastAsia="en-US"/>
              </w:rPr>
              <w:t xml:space="preserve"> </w:t>
            </w:r>
          </w:p>
        </w:tc>
      </w:tr>
    </w:tbl>
    <w:p w14:paraId="23E46996" w14:textId="77777777" w:rsidR="00F561BC" w:rsidRDefault="00F561BC" w:rsidP="00A82A98">
      <w:pPr>
        <w:pStyle w:val="Heading2"/>
      </w:pPr>
    </w:p>
    <w:tbl>
      <w:tblPr>
        <w:tblW w:w="5000" w:type="pct"/>
        <w:tblCellMar>
          <w:left w:w="10" w:type="dxa"/>
          <w:right w:w="10" w:type="dxa"/>
        </w:tblCellMar>
        <w:tblLook w:val="04A0" w:firstRow="1" w:lastRow="0" w:firstColumn="1" w:lastColumn="0" w:noHBand="0" w:noVBand="1"/>
      </w:tblPr>
      <w:tblGrid>
        <w:gridCol w:w="7505"/>
        <w:gridCol w:w="7281"/>
      </w:tblGrid>
      <w:tr w:rsidR="00F561BC" w14:paraId="1AAFB756" w14:textId="77777777" w:rsidTr="00F561BC">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6814C45" w14:textId="7A83798E" w:rsidR="00F561BC" w:rsidRDefault="00F561BC" w:rsidP="00F561BC">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57DC6A" w14:textId="140B967A" w:rsidR="00F561BC" w:rsidRDefault="00F561BC" w:rsidP="00F561BC">
            <w:pPr>
              <w:pStyle w:val="TableHeader"/>
              <w:jc w:val="left"/>
            </w:pPr>
            <w:r>
              <w:t xml:space="preserve">Outcome </w:t>
            </w:r>
          </w:p>
        </w:tc>
      </w:tr>
      <w:tr w:rsidR="00F561BC" w14:paraId="181AB5E5" w14:textId="77777777" w:rsidTr="00F561B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1623" w14:textId="42017C0A" w:rsidR="00F561BC" w:rsidRDefault="00F561BC" w:rsidP="00F561BC">
            <w:pPr>
              <w:pStyle w:val="TableRow"/>
            </w:pPr>
            <w:r>
              <w:rPr>
                <w:rFonts w:cs="Arial"/>
                <w:sz w:val="18"/>
                <w:szCs w:val="18"/>
              </w:rPr>
              <w:t xml:space="preserve">Overcome gaps in learning and accelerate learning </w:t>
            </w:r>
            <w:r w:rsidRPr="0044481F">
              <w:rPr>
                <w:rFonts w:cs="Arial"/>
                <w:sz w:val="18"/>
                <w:szCs w:val="18"/>
              </w:rPr>
              <w:t>to help them make improved progress and to raise their standards of achievement.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A040" w14:textId="6405D46C" w:rsidR="00F561BC" w:rsidRDefault="00F561BC" w:rsidP="00F561BC">
            <w:pPr>
              <w:pStyle w:val="TableRowCentered"/>
              <w:jc w:val="left"/>
            </w:pPr>
            <w:r w:rsidRPr="0071566F">
              <w:rPr>
                <w:color w:val="auto"/>
                <w:sz w:val="18"/>
                <w:szCs w:val="18"/>
              </w:rPr>
              <w:t>Providing small group work for pupils</w:t>
            </w:r>
            <w:r>
              <w:rPr>
                <w:color w:val="auto"/>
                <w:sz w:val="18"/>
                <w:szCs w:val="18"/>
              </w:rPr>
              <w:t xml:space="preserve"> entitled to PP funding with an </w:t>
            </w:r>
            <w:r w:rsidRPr="0071566F">
              <w:rPr>
                <w:color w:val="auto"/>
                <w:sz w:val="18"/>
                <w:szCs w:val="18"/>
              </w:rPr>
              <w:t>experienced teacher focussed on overcomin</w:t>
            </w:r>
            <w:r>
              <w:rPr>
                <w:color w:val="auto"/>
                <w:sz w:val="18"/>
                <w:szCs w:val="18"/>
              </w:rPr>
              <w:t xml:space="preserve">g gaps in learning to help them </w:t>
            </w:r>
            <w:r w:rsidRPr="0071566F">
              <w:rPr>
                <w:color w:val="auto"/>
                <w:sz w:val="18"/>
                <w:szCs w:val="18"/>
              </w:rPr>
              <w:t>make improved progress and to raise their standards of achievement</w:t>
            </w:r>
            <w:r>
              <w:rPr>
                <w:color w:val="auto"/>
                <w:sz w:val="18"/>
                <w:szCs w:val="18"/>
              </w:rPr>
              <w:t>.</w:t>
            </w:r>
          </w:p>
          <w:p w14:paraId="5426B4D9" w14:textId="4978FC00" w:rsidR="00F561BC" w:rsidRDefault="00F561BC" w:rsidP="00F561BC">
            <w:pPr>
              <w:pStyle w:val="Default"/>
              <w:rPr>
                <w:color w:val="auto"/>
                <w:sz w:val="18"/>
                <w:szCs w:val="18"/>
              </w:rPr>
            </w:pPr>
            <w:r>
              <w:rPr>
                <w:color w:val="auto"/>
                <w:sz w:val="18"/>
                <w:szCs w:val="18"/>
              </w:rPr>
              <w:t>Phonics small group work is effective in raising standards in phonics for all children. By reorganising the whole KS into RWI groups, we will ensure that pupils progress at an accelerated rate and others have more time for practise. We will continue to use this approach in the future.</w:t>
            </w:r>
          </w:p>
          <w:p w14:paraId="605865F0" w14:textId="77777777" w:rsidR="00F561BC" w:rsidRDefault="00F561BC" w:rsidP="007C3A13">
            <w:pPr>
              <w:pStyle w:val="TableRowCentered"/>
              <w:ind w:left="0"/>
              <w:jc w:val="left"/>
            </w:pPr>
          </w:p>
          <w:p w14:paraId="3A4B8C98" w14:textId="01A1F21B" w:rsidR="003848A9" w:rsidRDefault="007C3A13" w:rsidP="00F561BC">
            <w:pPr>
              <w:pStyle w:val="TableRowCentered"/>
              <w:jc w:val="left"/>
            </w:pPr>
            <w:r>
              <w:t xml:space="preserve">KS2 </w:t>
            </w:r>
          </w:p>
          <w:tbl>
            <w:tblPr>
              <w:tblStyle w:val="TableGrid"/>
              <w:tblW w:w="0" w:type="auto"/>
              <w:tblLook w:val="04A0" w:firstRow="1" w:lastRow="0" w:firstColumn="1" w:lastColumn="0" w:noHBand="0" w:noVBand="1"/>
            </w:tblPr>
            <w:tblGrid>
              <w:gridCol w:w="1414"/>
              <w:gridCol w:w="1414"/>
              <w:gridCol w:w="1414"/>
            </w:tblGrid>
            <w:tr w:rsidR="003848A9" w:rsidRPr="00316C39" w14:paraId="76A5EDDF" w14:textId="77777777" w:rsidTr="003848A9">
              <w:trPr>
                <w:trHeight w:val="265"/>
              </w:trPr>
              <w:tc>
                <w:tcPr>
                  <w:tcW w:w="1414" w:type="dxa"/>
                </w:tcPr>
                <w:p w14:paraId="2C46A62F" w14:textId="77777777" w:rsidR="003848A9" w:rsidRPr="008B55A6" w:rsidRDefault="003848A9" w:rsidP="00135324">
                  <w:pPr>
                    <w:pStyle w:val="Default"/>
                    <w:rPr>
                      <w:sz w:val="18"/>
                      <w:szCs w:val="18"/>
                    </w:rPr>
                  </w:pPr>
                  <w:r w:rsidRPr="008B55A6">
                    <w:rPr>
                      <w:sz w:val="18"/>
                      <w:szCs w:val="18"/>
                    </w:rPr>
                    <w:t>KS2</w:t>
                  </w:r>
                </w:p>
              </w:tc>
              <w:tc>
                <w:tcPr>
                  <w:tcW w:w="1414" w:type="dxa"/>
                </w:tcPr>
                <w:p w14:paraId="2D622713" w14:textId="77777777" w:rsidR="003848A9" w:rsidRPr="008B55A6" w:rsidRDefault="003848A9" w:rsidP="00135324">
                  <w:pPr>
                    <w:pStyle w:val="Default"/>
                    <w:rPr>
                      <w:sz w:val="18"/>
                      <w:szCs w:val="18"/>
                    </w:rPr>
                  </w:pPr>
                  <w:r w:rsidRPr="008B55A6">
                    <w:rPr>
                      <w:sz w:val="18"/>
                      <w:szCs w:val="18"/>
                    </w:rPr>
                    <w:t>Non PP</w:t>
                  </w:r>
                </w:p>
              </w:tc>
              <w:tc>
                <w:tcPr>
                  <w:tcW w:w="1414" w:type="dxa"/>
                </w:tcPr>
                <w:p w14:paraId="2981E11D" w14:textId="77777777" w:rsidR="003848A9" w:rsidRPr="009324CB" w:rsidRDefault="003848A9" w:rsidP="00135324">
                  <w:pPr>
                    <w:pStyle w:val="Default"/>
                    <w:rPr>
                      <w:sz w:val="18"/>
                      <w:szCs w:val="18"/>
                    </w:rPr>
                  </w:pPr>
                  <w:r w:rsidRPr="009324CB">
                    <w:rPr>
                      <w:sz w:val="18"/>
                      <w:szCs w:val="18"/>
                    </w:rPr>
                    <w:t>PP</w:t>
                  </w:r>
                </w:p>
              </w:tc>
            </w:tr>
            <w:tr w:rsidR="003848A9" w:rsidRPr="00316C39" w14:paraId="35185C7A" w14:textId="77777777" w:rsidTr="003848A9">
              <w:trPr>
                <w:trHeight w:val="238"/>
              </w:trPr>
              <w:tc>
                <w:tcPr>
                  <w:tcW w:w="1414" w:type="dxa"/>
                </w:tcPr>
                <w:p w14:paraId="56A38A22" w14:textId="77777777" w:rsidR="003848A9" w:rsidRPr="008B55A6" w:rsidRDefault="003848A9" w:rsidP="00135324">
                  <w:pPr>
                    <w:pStyle w:val="Default"/>
                    <w:rPr>
                      <w:sz w:val="18"/>
                      <w:szCs w:val="18"/>
                    </w:rPr>
                  </w:pPr>
                  <w:r w:rsidRPr="008B55A6">
                    <w:rPr>
                      <w:sz w:val="18"/>
                      <w:szCs w:val="18"/>
                    </w:rPr>
                    <w:t>Reading</w:t>
                  </w:r>
                </w:p>
              </w:tc>
              <w:tc>
                <w:tcPr>
                  <w:tcW w:w="1414" w:type="dxa"/>
                </w:tcPr>
                <w:p w14:paraId="5AF71996" w14:textId="6781361D" w:rsidR="003848A9" w:rsidRPr="008B55A6" w:rsidRDefault="008B55A6" w:rsidP="00135324">
                  <w:pPr>
                    <w:pStyle w:val="Default"/>
                    <w:rPr>
                      <w:sz w:val="18"/>
                      <w:szCs w:val="18"/>
                    </w:rPr>
                  </w:pPr>
                  <w:r w:rsidRPr="008B55A6">
                    <w:rPr>
                      <w:sz w:val="18"/>
                      <w:szCs w:val="18"/>
                    </w:rPr>
                    <w:t>79</w:t>
                  </w:r>
                  <w:r w:rsidR="003848A9" w:rsidRPr="008B55A6">
                    <w:rPr>
                      <w:sz w:val="18"/>
                      <w:szCs w:val="18"/>
                    </w:rPr>
                    <w:t>%</w:t>
                  </w:r>
                </w:p>
              </w:tc>
              <w:tc>
                <w:tcPr>
                  <w:tcW w:w="1414" w:type="dxa"/>
                </w:tcPr>
                <w:p w14:paraId="549D6429" w14:textId="471A56E6" w:rsidR="003848A9" w:rsidRPr="009324CB" w:rsidRDefault="009324CB" w:rsidP="00135324">
                  <w:pPr>
                    <w:pStyle w:val="Default"/>
                    <w:rPr>
                      <w:sz w:val="18"/>
                      <w:szCs w:val="18"/>
                    </w:rPr>
                  </w:pPr>
                  <w:r w:rsidRPr="009324CB">
                    <w:rPr>
                      <w:sz w:val="18"/>
                      <w:szCs w:val="18"/>
                    </w:rPr>
                    <w:t>50</w:t>
                  </w:r>
                  <w:r w:rsidR="003848A9" w:rsidRPr="009324CB">
                    <w:rPr>
                      <w:sz w:val="18"/>
                      <w:szCs w:val="18"/>
                    </w:rPr>
                    <w:t>%</w:t>
                  </w:r>
                </w:p>
              </w:tc>
            </w:tr>
            <w:tr w:rsidR="003848A9" w:rsidRPr="00316C39" w14:paraId="75A6F327" w14:textId="77777777" w:rsidTr="003848A9">
              <w:trPr>
                <w:trHeight w:val="238"/>
              </w:trPr>
              <w:tc>
                <w:tcPr>
                  <w:tcW w:w="1414" w:type="dxa"/>
                </w:tcPr>
                <w:p w14:paraId="02A07729" w14:textId="77777777" w:rsidR="003848A9" w:rsidRPr="008B55A6" w:rsidRDefault="003848A9" w:rsidP="00135324">
                  <w:pPr>
                    <w:pStyle w:val="Default"/>
                    <w:rPr>
                      <w:sz w:val="18"/>
                      <w:szCs w:val="18"/>
                    </w:rPr>
                  </w:pPr>
                  <w:r w:rsidRPr="008B55A6">
                    <w:rPr>
                      <w:sz w:val="18"/>
                      <w:szCs w:val="18"/>
                    </w:rPr>
                    <w:t>Writing</w:t>
                  </w:r>
                </w:p>
              </w:tc>
              <w:tc>
                <w:tcPr>
                  <w:tcW w:w="1414" w:type="dxa"/>
                </w:tcPr>
                <w:p w14:paraId="61081445" w14:textId="6305D4A5" w:rsidR="003848A9" w:rsidRPr="008B55A6" w:rsidRDefault="008B55A6" w:rsidP="00135324">
                  <w:pPr>
                    <w:pStyle w:val="Default"/>
                    <w:rPr>
                      <w:sz w:val="18"/>
                      <w:szCs w:val="18"/>
                    </w:rPr>
                  </w:pPr>
                  <w:r w:rsidRPr="008B55A6">
                    <w:rPr>
                      <w:sz w:val="18"/>
                      <w:szCs w:val="18"/>
                    </w:rPr>
                    <w:t>79</w:t>
                  </w:r>
                  <w:r w:rsidR="003848A9" w:rsidRPr="008B55A6">
                    <w:rPr>
                      <w:sz w:val="18"/>
                      <w:szCs w:val="18"/>
                    </w:rPr>
                    <w:t>%</w:t>
                  </w:r>
                </w:p>
              </w:tc>
              <w:tc>
                <w:tcPr>
                  <w:tcW w:w="1414" w:type="dxa"/>
                </w:tcPr>
                <w:p w14:paraId="0DFE73A3" w14:textId="71E81711" w:rsidR="003848A9" w:rsidRPr="009324CB" w:rsidRDefault="009324CB" w:rsidP="00135324">
                  <w:pPr>
                    <w:pStyle w:val="Default"/>
                    <w:rPr>
                      <w:sz w:val="18"/>
                      <w:szCs w:val="18"/>
                    </w:rPr>
                  </w:pPr>
                  <w:r w:rsidRPr="009324CB">
                    <w:rPr>
                      <w:sz w:val="18"/>
                      <w:szCs w:val="18"/>
                    </w:rPr>
                    <w:t>50</w:t>
                  </w:r>
                  <w:r w:rsidR="003848A9" w:rsidRPr="009324CB">
                    <w:rPr>
                      <w:sz w:val="18"/>
                      <w:szCs w:val="18"/>
                    </w:rPr>
                    <w:t>%</w:t>
                  </w:r>
                </w:p>
              </w:tc>
            </w:tr>
            <w:tr w:rsidR="003848A9" w:rsidRPr="00316C39" w14:paraId="1FD6CE8D" w14:textId="77777777" w:rsidTr="003848A9">
              <w:trPr>
                <w:trHeight w:val="238"/>
              </w:trPr>
              <w:tc>
                <w:tcPr>
                  <w:tcW w:w="1414" w:type="dxa"/>
                </w:tcPr>
                <w:p w14:paraId="20CB0F30" w14:textId="77777777" w:rsidR="003848A9" w:rsidRPr="008B55A6" w:rsidRDefault="003848A9" w:rsidP="00135324">
                  <w:pPr>
                    <w:pStyle w:val="Default"/>
                    <w:rPr>
                      <w:sz w:val="18"/>
                      <w:szCs w:val="18"/>
                    </w:rPr>
                  </w:pPr>
                  <w:r w:rsidRPr="008B55A6">
                    <w:rPr>
                      <w:sz w:val="18"/>
                      <w:szCs w:val="18"/>
                    </w:rPr>
                    <w:t>Maths</w:t>
                  </w:r>
                </w:p>
              </w:tc>
              <w:tc>
                <w:tcPr>
                  <w:tcW w:w="1414" w:type="dxa"/>
                </w:tcPr>
                <w:p w14:paraId="29126D32" w14:textId="45899C04" w:rsidR="003848A9" w:rsidRPr="008B55A6" w:rsidRDefault="008B55A6" w:rsidP="00135324">
                  <w:pPr>
                    <w:pStyle w:val="Default"/>
                    <w:rPr>
                      <w:sz w:val="18"/>
                      <w:szCs w:val="18"/>
                    </w:rPr>
                  </w:pPr>
                  <w:r w:rsidRPr="008B55A6">
                    <w:rPr>
                      <w:sz w:val="18"/>
                      <w:szCs w:val="18"/>
                    </w:rPr>
                    <w:t>93</w:t>
                  </w:r>
                  <w:r w:rsidR="003848A9" w:rsidRPr="008B55A6">
                    <w:rPr>
                      <w:sz w:val="18"/>
                      <w:szCs w:val="18"/>
                    </w:rPr>
                    <w:t>%</w:t>
                  </w:r>
                </w:p>
              </w:tc>
              <w:tc>
                <w:tcPr>
                  <w:tcW w:w="1414" w:type="dxa"/>
                </w:tcPr>
                <w:p w14:paraId="42F3D8F4" w14:textId="70246124" w:rsidR="003848A9" w:rsidRPr="009324CB" w:rsidRDefault="0076296F" w:rsidP="00135324">
                  <w:pPr>
                    <w:pStyle w:val="Default"/>
                    <w:rPr>
                      <w:sz w:val="18"/>
                      <w:szCs w:val="18"/>
                    </w:rPr>
                  </w:pPr>
                  <w:r w:rsidRPr="009324CB">
                    <w:rPr>
                      <w:sz w:val="18"/>
                      <w:szCs w:val="18"/>
                    </w:rPr>
                    <w:t>100</w:t>
                  </w:r>
                  <w:r w:rsidR="003848A9" w:rsidRPr="009324CB">
                    <w:rPr>
                      <w:sz w:val="18"/>
                      <w:szCs w:val="18"/>
                    </w:rPr>
                    <w:t>%</w:t>
                  </w:r>
                </w:p>
              </w:tc>
            </w:tr>
            <w:tr w:rsidR="003848A9" w14:paraId="45A2E9F7" w14:textId="77777777" w:rsidTr="003848A9">
              <w:trPr>
                <w:trHeight w:val="265"/>
              </w:trPr>
              <w:tc>
                <w:tcPr>
                  <w:tcW w:w="1414" w:type="dxa"/>
                </w:tcPr>
                <w:p w14:paraId="0EBEBCC2" w14:textId="77777777" w:rsidR="003848A9" w:rsidRPr="008B55A6" w:rsidRDefault="003848A9" w:rsidP="00135324">
                  <w:pPr>
                    <w:pStyle w:val="Default"/>
                    <w:rPr>
                      <w:sz w:val="18"/>
                      <w:szCs w:val="18"/>
                    </w:rPr>
                  </w:pPr>
                  <w:proofErr w:type="spellStart"/>
                  <w:r w:rsidRPr="008B55A6">
                    <w:rPr>
                      <w:sz w:val="18"/>
                      <w:szCs w:val="18"/>
                    </w:rPr>
                    <w:t>SPaG</w:t>
                  </w:r>
                  <w:proofErr w:type="spellEnd"/>
                </w:p>
              </w:tc>
              <w:tc>
                <w:tcPr>
                  <w:tcW w:w="1414" w:type="dxa"/>
                </w:tcPr>
                <w:p w14:paraId="465C2788" w14:textId="04BFC0DA" w:rsidR="003848A9" w:rsidRPr="008B55A6" w:rsidRDefault="008B55A6" w:rsidP="00135324">
                  <w:pPr>
                    <w:pStyle w:val="Default"/>
                    <w:rPr>
                      <w:sz w:val="18"/>
                      <w:szCs w:val="18"/>
                    </w:rPr>
                  </w:pPr>
                  <w:r w:rsidRPr="008B55A6">
                    <w:rPr>
                      <w:sz w:val="18"/>
                      <w:szCs w:val="18"/>
                    </w:rPr>
                    <w:t>82</w:t>
                  </w:r>
                  <w:r w:rsidR="003848A9" w:rsidRPr="008B55A6">
                    <w:rPr>
                      <w:sz w:val="18"/>
                      <w:szCs w:val="18"/>
                    </w:rPr>
                    <w:t>%</w:t>
                  </w:r>
                </w:p>
              </w:tc>
              <w:tc>
                <w:tcPr>
                  <w:tcW w:w="1414" w:type="dxa"/>
                </w:tcPr>
                <w:p w14:paraId="58656A11" w14:textId="2C996A33" w:rsidR="003848A9" w:rsidRPr="009324CB" w:rsidRDefault="009324CB" w:rsidP="00135324">
                  <w:pPr>
                    <w:pStyle w:val="Default"/>
                    <w:rPr>
                      <w:sz w:val="18"/>
                      <w:szCs w:val="18"/>
                    </w:rPr>
                  </w:pPr>
                  <w:r w:rsidRPr="009324CB">
                    <w:rPr>
                      <w:sz w:val="18"/>
                      <w:szCs w:val="18"/>
                    </w:rPr>
                    <w:t>50</w:t>
                  </w:r>
                  <w:r w:rsidR="003848A9" w:rsidRPr="009324CB">
                    <w:rPr>
                      <w:sz w:val="18"/>
                      <w:szCs w:val="18"/>
                    </w:rPr>
                    <w:t>%</w:t>
                  </w:r>
                </w:p>
              </w:tc>
            </w:tr>
          </w:tbl>
          <w:p w14:paraId="7F5D65FA" w14:textId="430E756C" w:rsidR="003848A9" w:rsidRDefault="007C3A13" w:rsidP="00F561BC">
            <w:pPr>
              <w:pStyle w:val="TableRowCentered"/>
              <w:jc w:val="left"/>
            </w:pPr>
            <w:r>
              <w:t>KS1</w:t>
            </w:r>
          </w:p>
          <w:tbl>
            <w:tblPr>
              <w:tblStyle w:val="TableGrid"/>
              <w:tblW w:w="0" w:type="auto"/>
              <w:tblLook w:val="04A0" w:firstRow="1" w:lastRow="0" w:firstColumn="1" w:lastColumn="0" w:noHBand="0" w:noVBand="1"/>
            </w:tblPr>
            <w:tblGrid>
              <w:gridCol w:w="1416"/>
              <w:gridCol w:w="1416"/>
              <w:gridCol w:w="1416"/>
            </w:tblGrid>
            <w:tr w:rsidR="003848A9" w:rsidRPr="00316C39" w14:paraId="3D760C0E" w14:textId="77777777" w:rsidTr="003848A9">
              <w:trPr>
                <w:trHeight w:val="268"/>
              </w:trPr>
              <w:tc>
                <w:tcPr>
                  <w:tcW w:w="1416" w:type="dxa"/>
                </w:tcPr>
                <w:p w14:paraId="30BFBD4A" w14:textId="77777777" w:rsidR="003848A9" w:rsidRPr="00D961B2" w:rsidRDefault="003848A9" w:rsidP="00135324">
                  <w:pPr>
                    <w:pStyle w:val="Default"/>
                    <w:rPr>
                      <w:sz w:val="18"/>
                      <w:szCs w:val="18"/>
                    </w:rPr>
                  </w:pPr>
                  <w:r w:rsidRPr="00D961B2">
                    <w:rPr>
                      <w:sz w:val="18"/>
                      <w:szCs w:val="18"/>
                    </w:rPr>
                    <w:t>KS1</w:t>
                  </w:r>
                </w:p>
              </w:tc>
              <w:tc>
                <w:tcPr>
                  <w:tcW w:w="1416" w:type="dxa"/>
                </w:tcPr>
                <w:p w14:paraId="46CD83D8" w14:textId="77777777" w:rsidR="003848A9" w:rsidRPr="00D961B2" w:rsidRDefault="003848A9" w:rsidP="00135324">
                  <w:pPr>
                    <w:pStyle w:val="Default"/>
                    <w:rPr>
                      <w:sz w:val="18"/>
                      <w:szCs w:val="18"/>
                    </w:rPr>
                  </w:pPr>
                  <w:r w:rsidRPr="00D961B2">
                    <w:rPr>
                      <w:sz w:val="18"/>
                      <w:szCs w:val="18"/>
                    </w:rPr>
                    <w:t>Non PP</w:t>
                  </w:r>
                </w:p>
              </w:tc>
              <w:tc>
                <w:tcPr>
                  <w:tcW w:w="1416" w:type="dxa"/>
                </w:tcPr>
                <w:p w14:paraId="5547C5A4" w14:textId="77777777" w:rsidR="003848A9" w:rsidRPr="00D961B2" w:rsidRDefault="003848A9" w:rsidP="00135324">
                  <w:pPr>
                    <w:pStyle w:val="Default"/>
                    <w:rPr>
                      <w:sz w:val="18"/>
                      <w:szCs w:val="18"/>
                    </w:rPr>
                  </w:pPr>
                  <w:r w:rsidRPr="00D961B2">
                    <w:rPr>
                      <w:sz w:val="18"/>
                      <w:szCs w:val="18"/>
                    </w:rPr>
                    <w:t>PP</w:t>
                  </w:r>
                </w:p>
              </w:tc>
            </w:tr>
            <w:tr w:rsidR="003848A9" w:rsidRPr="00316C39" w14:paraId="08420E16" w14:textId="77777777" w:rsidTr="003848A9">
              <w:trPr>
                <w:trHeight w:val="240"/>
              </w:trPr>
              <w:tc>
                <w:tcPr>
                  <w:tcW w:w="1416" w:type="dxa"/>
                </w:tcPr>
                <w:p w14:paraId="74B94901" w14:textId="77777777" w:rsidR="003848A9" w:rsidRPr="00D961B2" w:rsidRDefault="003848A9" w:rsidP="00135324">
                  <w:pPr>
                    <w:pStyle w:val="Default"/>
                    <w:rPr>
                      <w:sz w:val="18"/>
                      <w:szCs w:val="18"/>
                    </w:rPr>
                  </w:pPr>
                  <w:r w:rsidRPr="00D961B2">
                    <w:rPr>
                      <w:sz w:val="18"/>
                      <w:szCs w:val="18"/>
                    </w:rPr>
                    <w:t>Reading</w:t>
                  </w:r>
                </w:p>
              </w:tc>
              <w:tc>
                <w:tcPr>
                  <w:tcW w:w="1416" w:type="dxa"/>
                </w:tcPr>
                <w:p w14:paraId="033295FE" w14:textId="1511E1BC" w:rsidR="003848A9" w:rsidRPr="00D961B2" w:rsidRDefault="009324CB" w:rsidP="00135324">
                  <w:pPr>
                    <w:pStyle w:val="Default"/>
                    <w:rPr>
                      <w:sz w:val="18"/>
                      <w:szCs w:val="18"/>
                    </w:rPr>
                  </w:pPr>
                  <w:r>
                    <w:rPr>
                      <w:sz w:val="18"/>
                      <w:szCs w:val="18"/>
                    </w:rPr>
                    <w:t>71</w:t>
                  </w:r>
                  <w:r w:rsidR="003848A9" w:rsidRPr="00D961B2">
                    <w:rPr>
                      <w:sz w:val="18"/>
                      <w:szCs w:val="18"/>
                    </w:rPr>
                    <w:t>%</w:t>
                  </w:r>
                </w:p>
              </w:tc>
              <w:tc>
                <w:tcPr>
                  <w:tcW w:w="1416" w:type="dxa"/>
                </w:tcPr>
                <w:p w14:paraId="46B0D0AB" w14:textId="2A57C62B" w:rsidR="003848A9" w:rsidRPr="00D961B2" w:rsidRDefault="009324CB" w:rsidP="00135324">
                  <w:pPr>
                    <w:pStyle w:val="Default"/>
                    <w:rPr>
                      <w:sz w:val="18"/>
                      <w:szCs w:val="18"/>
                    </w:rPr>
                  </w:pPr>
                  <w:r>
                    <w:rPr>
                      <w:sz w:val="18"/>
                      <w:szCs w:val="18"/>
                    </w:rPr>
                    <w:t>66</w:t>
                  </w:r>
                  <w:r w:rsidR="003848A9" w:rsidRPr="00D961B2">
                    <w:rPr>
                      <w:sz w:val="18"/>
                      <w:szCs w:val="18"/>
                    </w:rPr>
                    <w:t>%</w:t>
                  </w:r>
                </w:p>
              </w:tc>
            </w:tr>
            <w:tr w:rsidR="003848A9" w:rsidRPr="00316C39" w14:paraId="1B12DE15" w14:textId="77777777" w:rsidTr="003848A9">
              <w:trPr>
                <w:trHeight w:val="240"/>
              </w:trPr>
              <w:tc>
                <w:tcPr>
                  <w:tcW w:w="1416" w:type="dxa"/>
                </w:tcPr>
                <w:p w14:paraId="692323ED" w14:textId="77777777" w:rsidR="003848A9" w:rsidRPr="00D961B2" w:rsidRDefault="003848A9" w:rsidP="00135324">
                  <w:pPr>
                    <w:pStyle w:val="Default"/>
                    <w:rPr>
                      <w:sz w:val="18"/>
                      <w:szCs w:val="18"/>
                    </w:rPr>
                  </w:pPr>
                  <w:r w:rsidRPr="00D961B2">
                    <w:rPr>
                      <w:sz w:val="18"/>
                      <w:szCs w:val="18"/>
                    </w:rPr>
                    <w:t>Writing</w:t>
                  </w:r>
                </w:p>
              </w:tc>
              <w:tc>
                <w:tcPr>
                  <w:tcW w:w="1416" w:type="dxa"/>
                </w:tcPr>
                <w:p w14:paraId="0426354F" w14:textId="11CBD307" w:rsidR="003848A9" w:rsidRPr="00D961B2" w:rsidRDefault="009324CB" w:rsidP="00135324">
                  <w:pPr>
                    <w:pStyle w:val="Default"/>
                    <w:rPr>
                      <w:sz w:val="18"/>
                      <w:szCs w:val="18"/>
                    </w:rPr>
                  </w:pPr>
                  <w:r>
                    <w:rPr>
                      <w:sz w:val="18"/>
                      <w:szCs w:val="18"/>
                    </w:rPr>
                    <w:t>71</w:t>
                  </w:r>
                  <w:r w:rsidR="003848A9" w:rsidRPr="00D961B2">
                    <w:rPr>
                      <w:sz w:val="18"/>
                      <w:szCs w:val="18"/>
                    </w:rPr>
                    <w:t>%</w:t>
                  </w:r>
                </w:p>
              </w:tc>
              <w:tc>
                <w:tcPr>
                  <w:tcW w:w="1416" w:type="dxa"/>
                </w:tcPr>
                <w:p w14:paraId="48D7D4FE" w14:textId="5D1F1CAC" w:rsidR="003848A9" w:rsidRPr="00D961B2" w:rsidRDefault="009324CB" w:rsidP="00135324">
                  <w:pPr>
                    <w:pStyle w:val="Default"/>
                    <w:rPr>
                      <w:sz w:val="18"/>
                      <w:szCs w:val="18"/>
                    </w:rPr>
                  </w:pPr>
                  <w:r>
                    <w:rPr>
                      <w:sz w:val="18"/>
                      <w:szCs w:val="18"/>
                    </w:rPr>
                    <w:t>66</w:t>
                  </w:r>
                  <w:r w:rsidR="003848A9" w:rsidRPr="00D961B2">
                    <w:rPr>
                      <w:sz w:val="18"/>
                      <w:szCs w:val="18"/>
                    </w:rPr>
                    <w:t>%</w:t>
                  </w:r>
                </w:p>
              </w:tc>
            </w:tr>
            <w:tr w:rsidR="003848A9" w14:paraId="58425668" w14:textId="77777777" w:rsidTr="003848A9">
              <w:trPr>
                <w:trHeight w:val="268"/>
              </w:trPr>
              <w:tc>
                <w:tcPr>
                  <w:tcW w:w="1416" w:type="dxa"/>
                </w:tcPr>
                <w:p w14:paraId="3DDE7BE2" w14:textId="77777777" w:rsidR="003848A9" w:rsidRPr="00D961B2" w:rsidRDefault="003848A9" w:rsidP="00135324">
                  <w:pPr>
                    <w:pStyle w:val="Default"/>
                    <w:rPr>
                      <w:sz w:val="18"/>
                      <w:szCs w:val="18"/>
                    </w:rPr>
                  </w:pPr>
                  <w:r w:rsidRPr="00D961B2">
                    <w:rPr>
                      <w:sz w:val="18"/>
                      <w:szCs w:val="18"/>
                    </w:rPr>
                    <w:t>Maths</w:t>
                  </w:r>
                </w:p>
              </w:tc>
              <w:tc>
                <w:tcPr>
                  <w:tcW w:w="1416" w:type="dxa"/>
                </w:tcPr>
                <w:p w14:paraId="1B43660B" w14:textId="30363894" w:rsidR="003848A9" w:rsidRPr="00D961B2" w:rsidRDefault="009324CB" w:rsidP="00135324">
                  <w:pPr>
                    <w:pStyle w:val="Default"/>
                    <w:rPr>
                      <w:sz w:val="18"/>
                      <w:szCs w:val="18"/>
                    </w:rPr>
                  </w:pPr>
                  <w:r>
                    <w:rPr>
                      <w:sz w:val="18"/>
                      <w:szCs w:val="18"/>
                    </w:rPr>
                    <w:t>82</w:t>
                  </w:r>
                  <w:r w:rsidR="003848A9" w:rsidRPr="00D961B2">
                    <w:rPr>
                      <w:sz w:val="18"/>
                      <w:szCs w:val="18"/>
                    </w:rPr>
                    <w:t>%</w:t>
                  </w:r>
                </w:p>
              </w:tc>
              <w:tc>
                <w:tcPr>
                  <w:tcW w:w="1416" w:type="dxa"/>
                </w:tcPr>
                <w:p w14:paraId="03AE7EC7" w14:textId="541C4B9E" w:rsidR="003848A9" w:rsidRPr="00D961B2" w:rsidRDefault="009324CB" w:rsidP="00135324">
                  <w:pPr>
                    <w:pStyle w:val="Default"/>
                    <w:rPr>
                      <w:sz w:val="18"/>
                      <w:szCs w:val="18"/>
                    </w:rPr>
                  </w:pPr>
                  <w:r>
                    <w:rPr>
                      <w:sz w:val="18"/>
                      <w:szCs w:val="18"/>
                    </w:rPr>
                    <w:t>66</w:t>
                  </w:r>
                  <w:r w:rsidR="003848A9" w:rsidRPr="00D961B2">
                    <w:rPr>
                      <w:sz w:val="18"/>
                      <w:szCs w:val="18"/>
                    </w:rPr>
                    <w:t>%</w:t>
                  </w:r>
                </w:p>
              </w:tc>
            </w:tr>
          </w:tbl>
          <w:p w14:paraId="3D1E21F4" w14:textId="1CBB91F1" w:rsidR="003848A9" w:rsidRDefault="007C3A13" w:rsidP="00F561BC">
            <w:pPr>
              <w:pStyle w:val="TableRowCentered"/>
              <w:jc w:val="left"/>
            </w:pPr>
            <w:r>
              <w:lastRenderedPageBreak/>
              <w:t>Phonics</w:t>
            </w:r>
          </w:p>
          <w:tbl>
            <w:tblPr>
              <w:tblStyle w:val="TableGrid"/>
              <w:tblW w:w="0" w:type="auto"/>
              <w:tblLook w:val="04A0" w:firstRow="1" w:lastRow="0" w:firstColumn="1" w:lastColumn="0" w:noHBand="0" w:noVBand="1"/>
            </w:tblPr>
            <w:tblGrid>
              <w:gridCol w:w="1178"/>
              <w:gridCol w:w="1707"/>
              <w:gridCol w:w="1357"/>
            </w:tblGrid>
            <w:tr w:rsidR="003848A9" w:rsidRPr="00316C39" w14:paraId="2B770D3C" w14:textId="77777777" w:rsidTr="003848A9">
              <w:trPr>
                <w:trHeight w:val="223"/>
              </w:trPr>
              <w:tc>
                <w:tcPr>
                  <w:tcW w:w="1178" w:type="dxa"/>
                </w:tcPr>
                <w:p w14:paraId="179BA278" w14:textId="77777777" w:rsidR="003848A9" w:rsidRPr="00D961B2" w:rsidRDefault="003848A9" w:rsidP="00135324">
                  <w:pPr>
                    <w:pStyle w:val="Default"/>
                    <w:rPr>
                      <w:sz w:val="18"/>
                      <w:szCs w:val="18"/>
                    </w:rPr>
                  </w:pPr>
                  <w:r w:rsidRPr="00D961B2">
                    <w:rPr>
                      <w:sz w:val="18"/>
                      <w:szCs w:val="18"/>
                    </w:rPr>
                    <w:t>Phonics</w:t>
                  </w:r>
                </w:p>
              </w:tc>
              <w:tc>
                <w:tcPr>
                  <w:tcW w:w="1707" w:type="dxa"/>
                </w:tcPr>
                <w:p w14:paraId="48B4974E" w14:textId="77777777" w:rsidR="003848A9" w:rsidRPr="00D961B2" w:rsidRDefault="003848A9" w:rsidP="00135324">
                  <w:pPr>
                    <w:pStyle w:val="Default"/>
                    <w:rPr>
                      <w:sz w:val="18"/>
                      <w:szCs w:val="18"/>
                    </w:rPr>
                  </w:pPr>
                  <w:r w:rsidRPr="00D961B2">
                    <w:rPr>
                      <w:sz w:val="18"/>
                      <w:szCs w:val="18"/>
                    </w:rPr>
                    <w:t>Non PP</w:t>
                  </w:r>
                </w:p>
              </w:tc>
              <w:tc>
                <w:tcPr>
                  <w:tcW w:w="1357" w:type="dxa"/>
                </w:tcPr>
                <w:p w14:paraId="531D70A3" w14:textId="77777777" w:rsidR="003848A9" w:rsidRPr="00D961B2" w:rsidRDefault="003848A9" w:rsidP="00135324">
                  <w:pPr>
                    <w:pStyle w:val="Default"/>
                    <w:rPr>
                      <w:sz w:val="18"/>
                      <w:szCs w:val="18"/>
                    </w:rPr>
                  </w:pPr>
                  <w:r w:rsidRPr="00D961B2">
                    <w:rPr>
                      <w:sz w:val="18"/>
                      <w:szCs w:val="18"/>
                    </w:rPr>
                    <w:t>PP</w:t>
                  </w:r>
                </w:p>
              </w:tc>
            </w:tr>
            <w:tr w:rsidR="003848A9" w14:paraId="6570B655" w14:textId="77777777" w:rsidTr="003848A9">
              <w:trPr>
                <w:trHeight w:val="446"/>
              </w:trPr>
              <w:tc>
                <w:tcPr>
                  <w:tcW w:w="1178" w:type="dxa"/>
                </w:tcPr>
                <w:p w14:paraId="11437F7B" w14:textId="77777777" w:rsidR="003848A9" w:rsidRPr="00D961B2" w:rsidRDefault="003848A9" w:rsidP="00135324">
                  <w:pPr>
                    <w:pStyle w:val="Default"/>
                    <w:rPr>
                      <w:sz w:val="18"/>
                      <w:szCs w:val="18"/>
                    </w:rPr>
                  </w:pPr>
                  <w:r w:rsidRPr="00D961B2">
                    <w:rPr>
                      <w:sz w:val="18"/>
                      <w:szCs w:val="18"/>
                    </w:rPr>
                    <w:t>Phonic Pass</w:t>
                  </w:r>
                </w:p>
              </w:tc>
              <w:tc>
                <w:tcPr>
                  <w:tcW w:w="1707" w:type="dxa"/>
                </w:tcPr>
                <w:p w14:paraId="657E4C80" w14:textId="5F9A3F7D" w:rsidR="003848A9" w:rsidRPr="00D961B2" w:rsidRDefault="00D6019A" w:rsidP="00135324">
                  <w:pPr>
                    <w:pStyle w:val="Default"/>
                    <w:rPr>
                      <w:sz w:val="18"/>
                      <w:szCs w:val="18"/>
                    </w:rPr>
                  </w:pPr>
                  <w:r>
                    <w:rPr>
                      <w:sz w:val="18"/>
                      <w:szCs w:val="18"/>
                    </w:rPr>
                    <w:t>100</w:t>
                  </w:r>
                  <w:r w:rsidR="003848A9" w:rsidRPr="00D961B2">
                    <w:rPr>
                      <w:sz w:val="18"/>
                      <w:szCs w:val="18"/>
                    </w:rPr>
                    <w:t>%</w:t>
                  </w:r>
                </w:p>
                <w:p w14:paraId="3949BAE5" w14:textId="300FB4CB" w:rsidR="003848A9" w:rsidRPr="00D961B2" w:rsidRDefault="003848A9" w:rsidP="00135324">
                  <w:pPr>
                    <w:pStyle w:val="Default"/>
                    <w:rPr>
                      <w:sz w:val="18"/>
                      <w:szCs w:val="18"/>
                    </w:rPr>
                  </w:pPr>
                </w:p>
              </w:tc>
              <w:tc>
                <w:tcPr>
                  <w:tcW w:w="1357" w:type="dxa"/>
                </w:tcPr>
                <w:p w14:paraId="5C93A859" w14:textId="16EBB538" w:rsidR="003848A9" w:rsidRPr="00D961B2" w:rsidRDefault="00D6019A" w:rsidP="00135324">
                  <w:pPr>
                    <w:pStyle w:val="Default"/>
                    <w:rPr>
                      <w:sz w:val="18"/>
                      <w:szCs w:val="18"/>
                    </w:rPr>
                  </w:pPr>
                  <w:r>
                    <w:rPr>
                      <w:sz w:val="18"/>
                      <w:szCs w:val="18"/>
                    </w:rPr>
                    <w:t>100</w:t>
                  </w:r>
                  <w:r w:rsidR="003848A9" w:rsidRPr="00D961B2">
                    <w:rPr>
                      <w:sz w:val="18"/>
                      <w:szCs w:val="18"/>
                    </w:rPr>
                    <w:t xml:space="preserve">% </w:t>
                  </w:r>
                </w:p>
                <w:p w14:paraId="27AE5146" w14:textId="6597A862" w:rsidR="003848A9" w:rsidRPr="00D961B2" w:rsidRDefault="003848A9" w:rsidP="00135324">
                  <w:pPr>
                    <w:pStyle w:val="Default"/>
                    <w:rPr>
                      <w:sz w:val="16"/>
                      <w:szCs w:val="16"/>
                    </w:rPr>
                  </w:pPr>
                </w:p>
              </w:tc>
            </w:tr>
          </w:tbl>
          <w:p w14:paraId="03F9C3E1" w14:textId="77777777" w:rsidR="003848A9" w:rsidRDefault="007C3A13" w:rsidP="00F561BC">
            <w:pPr>
              <w:pStyle w:val="TableRowCentered"/>
              <w:jc w:val="left"/>
            </w:pPr>
            <w:r>
              <w:t>EYFS</w:t>
            </w:r>
          </w:p>
          <w:tbl>
            <w:tblPr>
              <w:tblStyle w:val="TableGrid"/>
              <w:tblW w:w="0" w:type="auto"/>
              <w:tblLook w:val="04A0" w:firstRow="1" w:lastRow="0" w:firstColumn="1" w:lastColumn="0" w:noHBand="0" w:noVBand="1"/>
            </w:tblPr>
            <w:tblGrid>
              <w:gridCol w:w="1184"/>
              <w:gridCol w:w="1715"/>
              <w:gridCol w:w="1364"/>
            </w:tblGrid>
            <w:tr w:rsidR="007C3A13" w:rsidRPr="00316C39" w14:paraId="0F39099A" w14:textId="77777777" w:rsidTr="007C3A13">
              <w:trPr>
                <w:trHeight w:val="210"/>
              </w:trPr>
              <w:tc>
                <w:tcPr>
                  <w:tcW w:w="1184" w:type="dxa"/>
                </w:tcPr>
                <w:p w14:paraId="68ADC574" w14:textId="2AB17490" w:rsidR="007C3A13" w:rsidRPr="00FB0D88" w:rsidRDefault="007C3A13" w:rsidP="00135324">
                  <w:pPr>
                    <w:pStyle w:val="Default"/>
                    <w:rPr>
                      <w:sz w:val="18"/>
                      <w:szCs w:val="18"/>
                    </w:rPr>
                  </w:pPr>
                  <w:r w:rsidRPr="00FB0D88">
                    <w:rPr>
                      <w:sz w:val="18"/>
                      <w:szCs w:val="18"/>
                    </w:rPr>
                    <w:t>EYFS GLD</w:t>
                  </w:r>
                </w:p>
              </w:tc>
              <w:tc>
                <w:tcPr>
                  <w:tcW w:w="1715" w:type="dxa"/>
                </w:tcPr>
                <w:p w14:paraId="6D7CCF60" w14:textId="77777777" w:rsidR="007C3A13" w:rsidRPr="00FB0D88" w:rsidRDefault="007C3A13" w:rsidP="00135324">
                  <w:pPr>
                    <w:pStyle w:val="Default"/>
                    <w:rPr>
                      <w:sz w:val="18"/>
                      <w:szCs w:val="18"/>
                    </w:rPr>
                  </w:pPr>
                  <w:r w:rsidRPr="00FB0D88">
                    <w:rPr>
                      <w:sz w:val="18"/>
                      <w:szCs w:val="18"/>
                    </w:rPr>
                    <w:t>Non PP</w:t>
                  </w:r>
                </w:p>
              </w:tc>
              <w:tc>
                <w:tcPr>
                  <w:tcW w:w="1364" w:type="dxa"/>
                </w:tcPr>
                <w:p w14:paraId="682C86B7" w14:textId="77777777" w:rsidR="007C3A13" w:rsidRPr="00FB0D88" w:rsidRDefault="007C3A13" w:rsidP="00135324">
                  <w:pPr>
                    <w:pStyle w:val="Default"/>
                    <w:rPr>
                      <w:sz w:val="18"/>
                      <w:szCs w:val="18"/>
                    </w:rPr>
                  </w:pPr>
                  <w:r w:rsidRPr="00FB0D88">
                    <w:rPr>
                      <w:sz w:val="18"/>
                      <w:szCs w:val="18"/>
                    </w:rPr>
                    <w:t>PP</w:t>
                  </w:r>
                </w:p>
              </w:tc>
            </w:tr>
            <w:tr w:rsidR="007C3A13" w14:paraId="4084BB95" w14:textId="77777777" w:rsidTr="007C3A13">
              <w:trPr>
                <w:trHeight w:val="419"/>
              </w:trPr>
              <w:tc>
                <w:tcPr>
                  <w:tcW w:w="1184" w:type="dxa"/>
                </w:tcPr>
                <w:p w14:paraId="1A321ABC" w14:textId="22A224BA" w:rsidR="007C3A13" w:rsidRPr="00FB0D88" w:rsidRDefault="007C3A13" w:rsidP="00135324">
                  <w:pPr>
                    <w:pStyle w:val="Default"/>
                    <w:rPr>
                      <w:sz w:val="18"/>
                      <w:szCs w:val="18"/>
                    </w:rPr>
                  </w:pPr>
                  <w:r w:rsidRPr="00FB0D88">
                    <w:rPr>
                      <w:sz w:val="18"/>
                      <w:szCs w:val="18"/>
                    </w:rPr>
                    <w:t>GLD</w:t>
                  </w:r>
                </w:p>
              </w:tc>
              <w:tc>
                <w:tcPr>
                  <w:tcW w:w="1715" w:type="dxa"/>
                </w:tcPr>
                <w:p w14:paraId="0F386435" w14:textId="0FDCCEB0" w:rsidR="007C3A13" w:rsidRPr="00FB0D88" w:rsidRDefault="00FB0D88" w:rsidP="00135324">
                  <w:pPr>
                    <w:pStyle w:val="Default"/>
                    <w:rPr>
                      <w:sz w:val="18"/>
                      <w:szCs w:val="18"/>
                    </w:rPr>
                  </w:pPr>
                  <w:r w:rsidRPr="00FB0D88">
                    <w:rPr>
                      <w:sz w:val="18"/>
                      <w:szCs w:val="18"/>
                    </w:rPr>
                    <w:t>75</w:t>
                  </w:r>
                  <w:r w:rsidR="007C3A13" w:rsidRPr="00FB0D88">
                    <w:rPr>
                      <w:sz w:val="18"/>
                      <w:szCs w:val="18"/>
                    </w:rPr>
                    <w:t>%</w:t>
                  </w:r>
                </w:p>
                <w:p w14:paraId="01690ACB" w14:textId="4167BDD3" w:rsidR="007C3A13" w:rsidRPr="00FB0D88" w:rsidRDefault="007C3A13" w:rsidP="00135324">
                  <w:pPr>
                    <w:pStyle w:val="Default"/>
                    <w:rPr>
                      <w:sz w:val="18"/>
                      <w:szCs w:val="18"/>
                    </w:rPr>
                  </w:pPr>
                </w:p>
              </w:tc>
              <w:tc>
                <w:tcPr>
                  <w:tcW w:w="1364" w:type="dxa"/>
                </w:tcPr>
                <w:p w14:paraId="35CFB070" w14:textId="728B3709" w:rsidR="007C3A13" w:rsidRPr="00FB0D88" w:rsidRDefault="00FB0D88" w:rsidP="00135324">
                  <w:pPr>
                    <w:pStyle w:val="Default"/>
                    <w:rPr>
                      <w:sz w:val="18"/>
                      <w:szCs w:val="18"/>
                    </w:rPr>
                  </w:pPr>
                  <w:r w:rsidRPr="00FB0D88">
                    <w:rPr>
                      <w:sz w:val="18"/>
                      <w:szCs w:val="18"/>
                    </w:rPr>
                    <w:t>100</w:t>
                  </w:r>
                  <w:r w:rsidR="007C3A13" w:rsidRPr="00FB0D88">
                    <w:rPr>
                      <w:sz w:val="18"/>
                      <w:szCs w:val="18"/>
                    </w:rPr>
                    <w:t xml:space="preserve">% </w:t>
                  </w:r>
                </w:p>
                <w:p w14:paraId="7BB09659" w14:textId="43EA21B7" w:rsidR="007C3A13" w:rsidRPr="00FB0D88" w:rsidRDefault="007C3A13" w:rsidP="00135324">
                  <w:pPr>
                    <w:pStyle w:val="Default"/>
                    <w:rPr>
                      <w:sz w:val="16"/>
                      <w:szCs w:val="16"/>
                    </w:rPr>
                  </w:pPr>
                </w:p>
              </w:tc>
            </w:tr>
          </w:tbl>
          <w:p w14:paraId="777329E2" w14:textId="77777777" w:rsidR="003848A9" w:rsidRDefault="003848A9" w:rsidP="007C3A13">
            <w:pPr>
              <w:pStyle w:val="TableRowCentered"/>
              <w:ind w:left="0"/>
              <w:jc w:val="left"/>
            </w:pPr>
          </w:p>
        </w:tc>
      </w:tr>
      <w:tr w:rsidR="00F561BC" w14:paraId="0A35E7D5" w14:textId="77777777" w:rsidTr="00F561B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D028" w14:textId="78126B4F" w:rsidR="00F561BC" w:rsidRDefault="00F561BC" w:rsidP="00F561BC">
            <w:pPr>
              <w:pStyle w:val="TableRow"/>
            </w:pPr>
            <w:r>
              <w:rPr>
                <w:rFonts w:cs="Arial"/>
                <w:sz w:val="18"/>
                <w:szCs w:val="18"/>
              </w:rPr>
              <w:lastRenderedPageBreak/>
              <w:t>Wider opportunities for 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A3350" w14:textId="77777777" w:rsidR="00F561BC" w:rsidRDefault="00F561BC" w:rsidP="00F561BC">
            <w:pPr>
              <w:pStyle w:val="Default"/>
              <w:rPr>
                <w:sz w:val="18"/>
                <w:szCs w:val="18"/>
              </w:rPr>
            </w:pPr>
            <w:r>
              <w:rPr>
                <w:color w:val="auto"/>
                <w:sz w:val="18"/>
                <w:szCs w:val="18"/>
              </w:rPr>
              <w:t>PP children were able to access extra-curricular activities and have music tuition through the use of pupil premium funding.   All PP children could attend school trips and reside</w:t>
            </w:r>
            <w:r>
              <w:rPr>
                <w:color w:val="auto"/>
                <w:sz w:val="18"/>
                <w:szCs w:val="18"/>
              </w:rPr>
              <w:t>n</w:t>
            </w:r>
            <w:r>
              <w:rPr>
                <w:color w:val="auto"/>
                <w:sz w:val="18"/>
                <w:szCs w:val="18"/>
              </w:rPr>
              <w:t xml:space="preserve">tial trips. </w:t>
            </w:r>
            <w:r>
              <w:rPr>
                <w:sz w:val="18"/>
                <w:szCs w:val="18"/>
              </w:rPr>
              <w:t xml:space="preserve">This approach will continue due to enrichment opportunities provided for PP children. </w:t>
            </w:r>
          </w:p>
          <w:p w14:paraId="33001B91" w14:textId="77777777" w:rsidR="00F561BC" w:rsidRDefault="00F561BC" w:rsidP="00F561BC">
            <w:pPr>
              <w:pStyle w:val="Default"/>
              <w:rPr>
                <w:sz w:val="18"/>
                <w:szCs w:val="18"/>
              </w:rPr>
            </w:pPr>
          </w:p>
          <w:p w14:paraId="26FE70B0" w14:textId="22440616" w:rsidR="00F561BC" w:rsidRPr="00F561BC" w:rsidRDefault="00F561BC" w:rsidP="00F561BC">
            <w:pPr>
              <w:pStyle w:val="Default"/>
              <w:rPr>
                <w:color w:val="auto"/>
                <w:sz w:val="18"/>
                <w:szCs w:val="18"/>
              </w:rPr>
            </w:pPr>
            <w:r>
              <w:rPr>
                <w:sz w:val="18"/>
                <w:szCs w:val="18"/>
              </w:rPr>
              <w:t>It is important that our children feel a part of their cohort and peers groups. Families with lower levels of affluence within the school can make some PP children ‘visible’. The school has tried to redress the social inequality by providing them with the same life chances and opportunities as their peers.</w:t>
            </w:r>
          </w:p>
        </w:tc>
      </w:tr>
    </w:tbl>
    <w:p w14:paraId="0CB363C1" w14:textId="6A7F5C2D" w:rsidR="00F561BC" w:rsidRDefault="00F561BC" w:rsidP="00A82A98">
      <w:pPr>
        <w:pStyle w:val="Heading2"/>
      </w:pPr>
    </w:p>
    <w:p w14:paraId="2A7D5549" w14:textId="489AEE03" w:rsidR="00E66558" w:rsidRPr="00A91895" w:rsidRDefault="006D6372" w:rsidP="00A91895">
      <w:pPr>
        <w:pStyle w:val="Heading2"/>
      </w:pPr>
      <w:r>
        <w:t>E</w:t>
      </w:r>
      <w:r w:rsidR="009D71E8">
        <w:t>xternally provided programmes</w:t>
      </w:r>
    </w:p>
    <w:tbl>
      <w:tblPr>
        <w:tblW w:w="5000" w:type="pct"/>
        <w:tblCellMar>
          <w:left w:w="10" w:type="dxa"/>
          <w:right w:w="10" w:type="dxa"/>
        </w:tblCellMar>
        <w:tblLook w:val="04A0" w:firstRow="1" w:lastRow="0" w:firstColumn="1" w:lastColumn="0" w:noHBand="0" w:noVBand="1"/>
      </w:tblPr>
      <w:tblGrid>
        <w:gridCol w:w="7505"/>
        <w:gridCol w:w="7281"/>
      </w:tblGrid>
      <w:tr w:rsidR="00E66558" w14:paraId="2A7D554C" w14:textId="77777777" w:rsidTr="00E8285E">
        <w:tc>
          <w:tcPr>
            <w:tcW w:w="75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72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E8285E">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24DBB61" w:rsidR="00E66558" w:rsidRDefault="0000500B">
            <w:pPr>
              <w:pStyle w:val="TableRow"/>
            </w:pPr>
            <w:r>
              <w:t>RWI</w:t>
            </w:r>
          </w:p>
        </w:tc>
        <w:tc>
          <w:tcPr>
            <w:tcW w:w="7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A056F5F" w:rsidR="00E66558" w:rsidRDefault="0000500B">
            <w:pPr>
              <w:pStyle w:val="TableRowCentered"/>
              <w:jc w:val="left"/>
            </w:pPr>
            <w:r>
              <w:t>Ruth Miskin Training</w:t>
            </w:r>
          </w:p>
        </w:tc>
      </w:tr>
      <w:tr w:rsidR="00E66558" w14:paraId="2A7D5552" w14:textId="77777777" w:rsidTr="00E8285E">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D1270B9" w:rsidR="00E66558" w:rsidRDefault="008E7B31" w:rsidP="008E7B31">
            <w:pPr>
              <w:pStyle w:val="TableRow"/>
              <w:ind w:left="0"/>
            </w:pPr>
            <w:r>
              <w:t>NCETM</w:t>
            </w:r>
          </w:p>
        </w:tc>
        <w:tc>
          <w:tcPr>
            <w:tcW w:w="7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19237E7" w:rsidR="00E66558" w:rsidRDefault="008E7B31">
            <w:pPr>
              <w:pStyle w:val="TableRowCentered"/>
              <w:jc w:val="left"/>
            </w:pPr>
            <w:r>
              <w:t>Maths Hub</w:t>
            </w:r>
            <w:r w:rsidR="00E8285E">
              <w:t xml:space="preserve"> Y1-Y6</w:t>
            </w:r>
          </w:p>
        </w:tc>
      </w:tr>
      <w:tr w:rsidR="00E8285E" w14:paraId="51775AAA" w14:textId="77777777" w:rsidTr="00E8285E">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C9A6" w14:textId="720780F3" w:rsidR="00E8285E" w:rsidRDefault="00E8285E" w:rsidP="008E7B31">
            <w:pPr>
              <w:pStyle w:val="TableRow"/>
              <w:ind w:left="0"/>
            </w:pPr>
            <w:r>
              <w:t>NCETM</w:t>
            </w:r>
          </w:p>
        </w:tc>
        <w:tc>
          <w:tcPr>
            <w:tcW w:w="7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E761" w14:textId="53B71FDF" w:rsidR="00E8285E" w:rsidRDefault="00E8285E">
            <w:pPr>
              <w:pStyle w:val="TableRowCentered"/>
              <w:jc w:val="left"/>
            </w:pPr>
            <w:r>
              <w:t xml:space="preserve">Maths Hub </w:t>
            </w:r>
            <w:proofErr w:type="gramStart"/>
            <w:r>
              <w:t>EYFS ,</w:t>
            </w:r>
            <w:proofErr w:type="gramEnd"/>
            <w:r>
              <w:t xml:space="preserve"> Y1, Y2</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rsidSect="00EB3C60">
      <w:headerReference w:type="default" r:id="rId15"/>
      <w:footerReference w:type="default" r:id="rId16"/>
      <w:pgSz w:w="16838" w:h="11906" w:orient="landscape"/>
      <w:pgMar w:top="851" w:right="1134" w:bottom="1276" w:left="1134"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7C5B" w14:textId="77777777" w:rsidR="008B55A6" w:rsidRDefault="008B55A6">
      <w:pPr>
        <w:spacing w:after="0" w:line="240" w:lineRule="auto"/>
      </w:pPr>
      <w:r>
        <w:separator/>
      </w:r>
    </w:p>
  </w:endnote>
  <w:endnote w:type="continuationSeparator" w:id="0">
    <w:p w14:paraId="3D0B605C" w14:textId="77777777" w:rsidR="008B55A6" w:rsidRDefault="008B55A6">
      <w:pPr>
        <w:spacing w:after="0" w:line="240" w:lineRule="auto"/>
      </w:pPr>
      <w:r>
        <w:continuationSeparator/>
      </w:r>
    </w:p>
  </w:endnote>
  <w:endnote w:type="continuationNotice" w:id="1">
    <w:p w14:paraId="5937F05E" w14:textId="77777777" w:rsidR="008B55A6" w:rsidRDefault="008B55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arlett">
    <w:panose1 w:val="00000000000000000000"/>
    <w:charset w:val="00"/>
    <w:family w:val="auto"/>
    <w:pitch w:val="variable"/>
    <w:sig w:usb0="00000003" w:usb1="00000000" w:usb2="00000000" w:usb3="00000000" w:csb0="8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E" w14:textId="77777777" w:rsidR="008B55A6" w:rsidRDefault="008B55A6">
    <w:pPr>
      <w:pStyle w:val="Footer"/>
      <w:ind w:firstLine="4513"/>
    </w:pPr>
    <w:r>
      <w:fldChar w:fldCharType="begin"/>
    </w:r>
    <w:r>
      <w:instrText xml:space="preserve"> PAGE </w:instrText>
    </w:r>
    <w:r>
      <w:fldChar w:fldCharType="separate"/>
    </w:r>
    <w:r w:rsidR="00EB7DE4">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CDFE4" w14:textId="77777777" w:rsidR="008B55A6" w:rsidRDefault="008B55A6">
      <w:pPr>
        <w:spacing w:after="0" w:line="240" w:lineRule="auto"/>
      </w:pPr>
      <w:r>
        <w:separator/>
      </w:r>
    </w:p>
  </w:footnote>
  <w:footnote w:type="continuationSeparator" w:id="0">
    <w:p w14:paraId="527955F0" w14:textId="77777777" w:rsidR="008B55A6" w:rsidRDefault="008B55A6">
      <w:pPr>
        <w:spacing w:after="0" w:line="240" w:lineRule="auto"/>
      </w:pPr>
      <w:r>
        <w:continuationSeparator/>
      </w:r>
    </w:p>
  </w:footnote>
  <w:footnote w:type="continuationNotice" w:id="1">
    <w:p w14:paraId="7C8694AF" w14:textId="77777777" w:rsidR="008B55A6" w:rsidRDefault="008B55A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C" w14:textId="77777777" w:rsidR="008B55A6" w:rsidRDefault="008B55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7E432B2F"/>
    <w:multiLevelType w:val="multilevel"/>
    <w:tmpl w:val="CF42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8"/>
    <w:rsid w:val="00003A45"/>
    <w:rsid w:val="0000500B"/>
    <w:rsid w:val="00013F31"/>
    <w:rsid w:val="00023729"/>
    <w:rsid w:val="000243B4"/>
    <w:rsid w:val="000452EB"/>
    <w:rsid w:val="000463AE"/>
    <w:rsid w:val="000507A3"/>
    <w:rsid w:val="000532F5"/>
    <w:rsid w:val="00060A62"/>
    <w:rsid w:val="00064366"/>
    <w:rsid w:val="00066B73"/>
    <w:rsid w:val="00071481"/>
    <w:rsid w:val="00075FAE"/>
    <w:rsid w:val="000808B0"/>
    <w:rsid w:val="00082F38"/>
    <w:rsid w:val="0008384B"/>
    <w:rsid w:val="00091D52"/>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35324"/>
    <w:rsid w:val="00140646"/>
    <w:rsid w:val="00147A4B"/>
    <w:rsid w:val="00163E4E"/>
    <w:rsid w:val="001671ED"/>
    <w:rsid w:val="00167E60"/>
    <w:rsid w:val="001727FA"/>
    <w:rsid w:val="00173D4C"/>
    <w:rsid w:val="00183218"/>
    <w:rsid w:val="00185988"/>
    <w:rsid w:val="001873B6"/>
    <w:rsid w:val="001901E6"/>
    <w:rsid w:val="00191305"/>
    <w:rsid w:val="00195B55"/>
    <w:rsid w:val="001A2FE8"/>
    <w:rsid w:val="001A33AC"/>
    <w:rsid w:val="001C1C51"/>
    <w:rsid w:val="001C2594"/>
    <w:rsid w:val="001E0ECA"/>
    <w:rsid w:val="001E206F"/>
    <w:rsid w:val="001E5750"/>
    <w:rsid w:val="001E7739"/>
    <w:rsid w:val="001F3DB4"/>
    <w:rsid w:val="00204F40"/>
    <w:rsid w:val="00205DEF"/>
    <w:rsid w:val="00216C8A"/>
    <w:rsid w:val="002177DB"/>
    <w:rsid w:val="00226317"/>
    <w:rsid w:val="00231539"/>
    <w:rsid w:val="002523E3"/>
    <w:rsid w:val="0025658B"/>
    <w:rsid w:val="00266FA5"/>
    <w:rsid w:val="002920F4"/>
    <w:rsid w:val="00293141"/>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8A9"/>
    <w:rsid w:val="00384F24"/>
    <w:rsid w:val="003A32B2"/>
    <w:rsid w:val="003A47DD"/>
    <w:rsid w:val="003A634F"/>
    <w:rsid w:val="003B588A"/>
    <w:rsid w:val="003B621D"/>
    <w:rsid w:val="003C4388"/>
    <w:rsid w:val="003C4C27"/>
    <w:rsid w:val="003C7F7B"/>
    <w:rsid w:val="003D2EAA"/>
    <w:rsid w:val="003E054C"/>
    <w:rsid w:val="003E1036"/>
    <w:rsid w:val="003E2330"/>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0658"/>
    <w:rsid w:val="00462F8F"/>
    <w:rsid w:val="00481D56"/>
    <w:rsid w:val="00490408"/>
    <w:rsid w:val="004A4C45"/>
    <w:rsid w:val="004B0485"/>
    <w:rsid w:val="004B428E"/>
    <w:rsid w:val="004B4D37"/>
    <w:rsid w:val="004C31F6"/>
    <w:rsid w:val="004C42F0"/>
    <w:rsid w:val="004E1D73"/>
    <w:rsid w:val="004F2902"/>
    <w:rsid w:val="0051286E"/>
    <w:rsid w:val="00516021"/>
    <w:rsid w:val="00516457"/>
    <w:rsid w:val="00520A0C"/>
    <w:rsid w:val="005214E5"/>
    <w:rsid w:val="00530E37"/>
    <w:rsid w:val="005464A1"/>
    <w:rsid w:val="00546F12"/>
    <w:rsid w:val="0055339C"/>
    <w:rsid w:val="005540C9"/>
    <w:rsid w:val="00562B3C"/>
    <w:rsid w:val="00564E40"/>
    <w:rsid w:val="00572E88"/>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42CB"/>
    <w:rsid w:val="006458B1"/>
    <w:rsid w:val="00650529"/>
    <w:rsid w:val="00650BAB"/>
    <w:rsid w:val="00651737"/>
    <w:rsid w:val="006671BF"/>
    <w:rsid w:val="00672A7D"/>
    <w:rsid w:val="00677708"/>
    <w:rsid w:val="00681416"/>
    <w:rsid w:val="00687CBE"/>
    <w:rsid w:val="00690342"/>
    <w:rsid w:val="00695702"/>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008D1"/>
    <w:rsid w:val="00711BE3"/>
    <w:rsid w:val="00724FA7"/>
    <w:rsid w:val="00725415"/>
    <w:rsid w:val="00727505"/>
    <w:rsid w:val="00731581"/>
    <w:rsid w:val="00741B9E"/>
    <w:rsid w:val="00743DAC"/>
    <w:rsid w:val="0075337B"/>
    <w:rsid w:val="00755CD4"/>
    <w:rsid w:val="00757F96"/>
    <w:rsid w:val="0076296F"/>
    <w:rsid w:val="00785285"/>
    <w:rsid w:val="0078529D"/>
    <w:rsid w:val="00787DC1"/>
    <w:rsid w:val="00794070"/>
    <w:rsid w:val="007A713B"/>
    <w:rsid w:val="007B64E5"/>
    <w:rsid w:val="007C2F04"/>
    <w:rsid w:val="007C3A13"/>
    <w:rsid w:val="007F5B8B"/>
    <w:rsid w:val="007F5EE8"/>
    <w:rsid w:val="00814A6F"/>
    <w:rsid w:val="00817E9A"/>
    <w:rsid w:val="00830D57"/>
    <w:rsid w:val="00860B07"/>
    <w:rsid w:val="008616F6"/>
    <w:rsid w:val="0086259C"/>
    <w:rsid w:val="00883F24"/>
    <w:rsid w:val="00884BBC"/>
    <w:rsid w:val="00897E1F"/>
    <w:rsid w:val="008B2CB4"/>
    <w:rsid w:val="008B55A6"/>
    <w:rsid w:val="008B6404"/>
    <w:rsid w:val="008C2C21"/>
    <w:rsid w:val="008C7DD3"/>
    <w:rsid w:val="008E000B"/>
    <w:rsid w:val="008E2926"/>
    <w:rsid w:val="008E35C6"/>
    <w:rsid w:val="008E3F49"/>
    <w:rsid w:val="008E7B31"/>
    <w:rsid w:val="008F243B"/>
    <w:rsid w:val="008F4675"/>
    <w:rsid w:val="00904A66"/>
    <w:rsid w:val="00921B2C"/>
    <w:rsid w:val="0092287F"/>
    <w:rsid w:val="0092495B"/>
    <w:rsid w:val="0092660E"/>
    <w:rsid w:val="009324CB"/>
    <w:rsid w:val="00936519"/>
    <w:rsid w:val="00941DA3"/>
    <w:rsid w:val="00942C0C"/>
    <w:rsid w:val="00950BDB"/>
    <w:rsid w:val="009539E3"/>
    <w:rsid w:val="00954A5E"/>
    <w:rsid w:val="009551B2"/>
    <w:rsid w:val="00964625"/>
    <w:rsid w:val="00981C1D"/>
    <w:rsid w:val="0099109C"/>
    <w:rsid w:val="009936DB"/>
    <w:rsid w:val="00993CFC"/>
    <w:rsid w:val="009A1DC2"/>
    <w:rsid w:val="009C0914"/>
    <w:rsid w:val="009C14C5"/>
    <w:rsid w:val="009C27E5"/>
    <w:rsid w:val="009D71E8"/>
    <w:rsid w:val="009E104B"/>
    <w:rsid w:val="009E617E"/>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1895"/>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A7D00"/>
    <w:rsid w:val="00BB7B33"/>
    <w:rsid w:val="00BC1CBE"/>
    <w:rsid w:val="00BC2B9F"/>
    <w:rsid w:val="00BC67F6"/>
    <w:rsid w:val="00BD2004"/>
    <w:rsid w:val="00BD4B12"/>
    <w:rsid w:val="00BE2F92"/>
    <w:rsid w:val="00BF0D5F"/>
    <w:rsid w:val="00BF7DA1"/>
    <w:rsid w:val="00C11EB4"/>
    <w:rsid w:val="00C12746"/>
    <w:rsid w:val="00C23826"/>
    <w:rsid w:val="00C25827"/>
    <w:rsid w:val="00C31BB8"/>
    <w:rsid w:val="00C373EA"/>
    <w:rsid w:val="00C621C1"/>
    <w:rsid w:val="00C62989"/>
    <w:rsid w:val="00C65CBB"/>
    <w:rsid w:val="00C80F37"/>
    <w:rsid w:val="00C97A7F"/>
    <w:rsid w:val="00CB5B17"/>
    <w:rsid w:val="00CB5E74"/>
    <w:rsid w:val="00CC4443"/>
    <w:rsid w:val="00CC5CAF"/>
    <w:rsid w:val="00D06874"/>
    <w:rsid w:val="00D173F7"/>
    <w:rsid w:val="00D20203"/>
    <w:rsid w:val="00D204E0"/>
    <w:rsid w:val="00D21354"/>
    <w:rsid w:val="00D22400"/>
    <w:rsid w:val="00D278BA"/>
    <w:rsid w:val="00D33FE5"/>
    <w:rsid w:val="00D3578A"/>
    <w:rsid w:val="00D36D62"/>
    <w:rsid w:val="00D4463C"/>
    <w:rsid w:val="00D501EE"/>
    <w:rsid w:val="00D517DC"/>
    <w:rsid w:val="00D5590D"/>
    <w:rsid w:val="00D6019A"/>
    <w:rsid w:val="00D618E4"/>
    <w:rsid w:val="00D61DA5"/>
    <w:rsid w:val="00D85BA3"/>
    <w:rsid w:val="00D875ED"/>
    <w:rsid w:val="00D877D0"/>
    <w:rsid w:val="00D90013"/>
    <w:rsid w:val="00D91B9C"/>
    <w:rsid w:val="00D92C1B"/>
    <w:rsid w:val="00D94CC7"/>
    <w:rsid w:val="00D961B2"/>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285E"/>
    <w:rsid w:val="00E86F05"/>
    <w:rsid w:val="00EA3A2A"/>
    <w:rsid w:val="00EB3C60"/>
    <w:rsid w:val="00EB4556"/>
    <w:rsid w:val="00EB64C8"/>
    <w:rsid w:val="00EB7DE4"/>
    <w:rsid w:val="00EC3635"/>
    <w:rsid w:val="00ED5108"/>
    <w:rsid w:val="00F012CA"/>
    <w:rsid w:val="00F01752"/>
    <w:rsid w:val="00F0355A"/>
    <w:rsid w:val="00F24A7E"/>
    <w:rsid w:val="00F33DC0"/>
    <w:rsid w:val="00F561BC"/>
    <w:rsid w:val="00F62587"/>
    <w:rsid w:val="00F63E9E"/>
    <w:rsid w:val="00F76843"/>
    <w:rsid w:val="00F776E1"/>
    <w:rsid w:val="00F925EB"/>
    <w:rsid w:val="00FA6DD0"/>
    <w:rsid w:val="00FB0D88"/>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7D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59"/>
    <w:rsid w:val="00953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61BC"/>
    <w:pPr>
      <w:autoSpaceDE w:val="0"/>
      <w:adjustRightInd w:val="0"/>
    </w:pPr>
    <w:rPr>
      <w:rFonts w:eastAsiaTheme="minorHAnsi" w:cs="Arial"/>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59"/>
    <w:rsid w:val="00953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61BC"/>
    <w:pPr>
      <w:autoSpaceDE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06240622">
      <w:bodyDiv w:val="1"/>
      <w:marLeft w:val="0"/>
      <w:marRight w:val="0"/>
      <w:marTop w:val="0"/>
      <w:marBottom w:val="0"/>
      <w:divBdr>
        <w:top w:val="none" w:sz="0" w:space="0" w:color="auto"/>
        <w:left w:val="none" w:sz="0" w:space="0" w:color="auto"/>
        <w:bottom w:val="none" w:sz="0" w:space="0" w:color="auto"/>
        <w:right w:val="none" w:sz="0" w:space="0" w:color="auto"/>
      </w:divBdr>
    </w:div>
    <w:div w:id="886574935">
      <w:bodyDiv w:val="1"/>
      <w:marLeft w:val="0"/>
      <w:marRight w:val="0"/>
      <w:marTop w:val="0"/>
      <w:marBottom w:val="0"/>
      <w:divBdr>
        <w:top w:val="none" w:sz="0" w:space="0" w:color="auto"/>
        <w:left w:val="none" w:sz="0" w:space="0" w:color="auto"/>
        <w:bottom w:val="none" w:sz="0" w:space="0" w:color="auto"/>
        <w:right w:val="none" w:sz="0" w:space="0" w:color="auto"/>
      </w:divBdr>
    </w:div>
    <w:div w:id="947347605">
      <w:bodyDiv w:val="1"/>
      <w:marLeft w:val="0"/>
      <w:marRight w:val="0"/>
      <w:marTop w:val="0"/>
      <w:marBottom w:val="0"/>
      <w:divBdr>
        <w:top w:val="none" w:sz="0" w:space="0" w:color="auto"/>
        <w:left w:val="none" w:sz="0" w:space="0" w:color="auto"/>
        <w:bottom w:val="none" w:sz="0" w:space="0" w:color="auto"/>
        <w:right w:val="none" w:sz="0" w:space="0" w:color="auto"/>
      </w:divBdr>
    </w:div>
    <w:div w:id="949776606">
      <w:bodyDiv w:val="1"/>
      <w:marLeft w:val="0"/>
      <w:marRight w:val="0"/>
      <w:marTop w:val="0"/>
      <w:marBottom w:val="0"/>
      <w:divBdr>
        <w:top w:val="none" w:sz="0" w:space="0" w:color="auto"/>
        <w:left w:val="none" w:sz="0" w:space="0" w:color="auto"/>
        <w:bottom w:val="none" w:sz="0" w:space="0" w:color="auto"/>
        <w:right w:val="none" w:sz="0" w:space="0" w:color="auto"/>
      </w:divBdr>
    </w:div>
    <w:div w:id="1302803354">
      <w:bodyDiv w:val="1"/>
      <w:marLeft w:val="0"/>
      <w:marRight w:val="0"/>
      <w:marTop w:val="0"/>
      <w:marBottom w:val="0"/>
      <w:divBdr>
        <w:top w:val="none" w:sz="0" w:space="0" w:color="auto"/>
        <w:left w:val="none" w:sz="0" w:space="0" w:color="auto"/>
        <w:bottom w:val="none" w:sz="0" w:space="0" w:color="auto"/>
        <w:right w:val="none" w:sz="0" w:space="0" w:color="auto"/>
      </w:divBdr>
    </w:div>
    <w:div w:id="1366369225">
      <w:bodyDiv w:val="1"/>
      <w:marLeft w:val="0"/>
      <w:marRight w:val="0"/>
      <w:marTop w:val="0"/>
      <w:marBottom w:val="0"/>
      <w:divBdr>
        <w:top w:val="none" w:sz="0" w:space="0" w:color="auto"/>
        <w:left w:val="none" w:sz="0" w:space="0" w:color="auto"/>
        <w:bottom w:val="none" w:sz="0" w:space="0" w:color="auto"/>
        <w:right w:val="none" w:sz="0" w:space="0" w:color="auto"/>
      </w:divBdr>
    </w:div>
    <w:div w:id="1375154185">
      <w:bodyDiv w:val="1"/>
      <w:marLeft w:val="0"/>
      <w:marRight w:val="0"/>
      <w:marTop w:val="0"/>
      <w:marBottom w:val="0"/>
      <w:divBdr>
        <w:top w:val="none" w:sz="0" w:space="0" w:color="auto"/>
        <w:left w:val="none" w:sz="0" w:space="0" w:color="auto"/>
        <w:bottom w:val="none" w:sz="0" w:space="0" w:color="auto"/>
        <w:right w:val="none" w:sz="0" w:space="0" w:color="auto"/>
      </w:divBdr>
    </w:div>
    <w:div w:id="1451363937">
      <w:bodyDiv w:val="1"/>
      <w:marLeft w:val="0"/>
      <w:marRight w:val="0"/>
      <w:marTop w:val="0"/>
      <w:marBottom w:val="0"/>
      <w:divBdr>
        <w:top w:val="none" w:sz="0" w:space="0" w:color="auto"/>
        <w:left w:val="none" w:sz="0" w:space="0" w:color="auto"/>
        <w:bottom w:val="none" w:sz="0" w:space="0" w:color="auto"/>
        <w:right w:val="none" w:sz="0" w:space="0" w:color="auto"/>
      </w:divBdr>
    </w:div>
    <w:div w:id="1634873051">
      <w:bodyDiv w:val="1"/>
      <w:marLeft w:val="0"/>
      <w:marRight w:val="0"/>
      <w:marTop w:val="0"/>
      <w:marBottom w:val="0"/>
      <w:divBdr>
        <w:top w:val="none" w:sz="0" w:space="0" w:color="auto"/>
        <w:left w:val="none" w:sz="0" w:space="0" w:color="auto"/>
        <w:bottom w:val="none" w:sz="0" w:space="0" w:color="auto"/>
        <w:right w:val="none" w:sz="0" w:space="0" w:color="auto"/>
      </w:divBdr>
    </w:div>
    <w:div w:id="1669792549">
      <w:bodyDiv w:val="1"/>
      <w:marLeft w:val="0"/>
      <w:marRight w:val="0"/>
      <w:marTop w:val="0"/>
      <w:marBottom w:val="0"/>
      <w:divBdr>
        <w:top w:val="none" w:sz="0" w:space="0" w:color="auto"/>
        <w:left w:val="none" w:sz="0" w:space="0" w:color="auto"/>
        <w:bottom w:val="none" w:sz="0" w:space="0" w:color="auto"/>
        <w:right w:val="none" w:sz="0" w:space="0" w:color="auto"/>
      </w:divBdr>
    </w:div>
    <w:div w:id="1709530687">
      <w:bodyDiv w:val="1"/>
      <w:marLeft w:val="0"/>
      <w:marRight w:val="0"/>
      <w:marTop w:val="0"/>
      <w:marBottom w:val="0"/>
      <w:divBdr>
        <w:top w:val="none" w:sz="0" w:space="0" w:color="auto"/>
        <w:left w:val="none" w:sz="0" w:space="0" w:color="auto"/>
        <w:bottom w:val="none" w:sz="0" w:space="0" w:color="auto"/>
        <w:right w:val="none" w:sz="0" w:space="0" w:color="auto"/>
      </w:divBdr>
    </w:div>
    <w:div w:id="1900440726">
      <w:bodyDiv w:val="1"/>
      <w:marLeft w:val="0"/>
      <w:marRight w:val="0"/>
      <w:marTop w:val="0"/>
      <w:marBottom w:val="0"/>
      <w:divBdr>
        <w:top w:val="none" w:sz="0" w:space="0" w:color="auto"/>
        <w:left w:val="none" w:sz="0" w:space="0" w:color="auto"/>
        <w:bottom w:val="none" w:sz="0" w:space="0" w:color="auto"/>
        <w:right w:val="none" w:sz="0" w:space="0" w:color="auto"/>
      </w:divBdr>
    </w:div>
    <w:div w:id="1989747155">
      <w:bodyDiv w:val="1"/>
      <w:marLeft w:val="0"/>
      <w:marRight w:val="0"/>
      <w:marTop w:val="0"/>
      <w:marBottom w:val="0"/>
      <w:divBdr>
        <w:top w:val="none" w:sz="0" w:space="0" w:color="auto"/>
        <w:left w:val="none" w:sz="0" w:space="0" w:color="auto"/>
        <w:bottom w:val="none" w:sz="0" w:space="0" w:color="auto"/>
        <w:right w:val="none" w:sz="0" w:space="0" w:color="auto"/>
      </w:divBdr>
    </w:div>
    <w:div w:id="2024815228">
      <w:bodyDiv w:val="1"/>
      <w:marLeft w:val="0"/>
      <w:marRight w:val="0"/>
      <w:marTop w:val="0"/>
      <w:marBottom w:val="0"/>
      <w:divBdr>
        <w:top w:val="none" w:sz="0" w:space="0" w:color="auto"/>
        <w:left w:val="none" w:sz="0" w:space="0" w:color="auto"/>
        <w:bottom w:val="none" w:sz="0" w:space="0" w:color="auto"/>
        <w:right w:val="none" w:sz="0" w:space="0" w:color="auto"/>
      </w:divBdr>
    </w:div>
    <w:div w:id="21268063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ducationendowmentfoundation.org.uk/education-evidence/teaching-learning-toolkit/phonics" TargetMode="External"/><Relationship Id="rId12" Type="http://schemas.openxmlformats.org/officeDocument/2006/relationships/hyperlink" Target="https://educationendowmentfoundation.org.uk/education-evidence/teaching-learning-toolkit/outdoor-adventure-learning" TargetMode="External"/><Relationship Id="rId13" Type="http://schemas.openxmlformats.org/officeDocument/2006/relationships/hyperlink" Target="https://www.kumon.co.uk/blog/the-benefits-of-children-learning-music/" TargetMode="External"/><Relationship Id="rId14" Type="http://schemas.openxmlformats.org/officeDocument/2006/relationships/hyperlink" Target="https://educationendowmentfoundation.org.uk/education-evidence/teaching-learning-toolkit/parental-engagemen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educationendowmentfoundation.org.uk/education-evidence/teaching-learning-toolkit/one-to-one-tuition" TargetMode="External"/><Relationship Id="rId10" Type="http://schemas.openxmlformats.org/officeDocument/2006/relationships/hyperlink" Target="https://educationendowmentfoundation.org.uk/education-evidence/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2178</Words>
  <Characters>12416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Charlotte Johnson</cp:lastModifiedBy>
  <cp:revision>2</cp:revision>
  <cp:lastPrinted>2024-03-19T11:25:00Z</cp:lastPrinted>
  <dcterms:created xsi:type="dcterms:W3CDTF">2024-06-13T08:46:00Z</dcterms:created>
  <dcterms:modified xsi:type="dcterms:W3CDTF">2024-06-13T08:46:00Z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